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642D" w14:textId="77777777" w:rsidR="00E22E25" w:rsidRDefault="00755CD1">
      <w:pPr>
        <w:pStyle w:val="Heading1"/>
        <w:jc w:val="center"/>
        <w:rPr>
          <w:color w:val="auto"/>
        </w:rPr>
      </w:pPr>
      <w:r>
        <w:rPr>
          <w:color w:val="auto"/>
        </w:rPr>
        <w:t>PROFESSIONAL</w:t>
      </w:r>
      <w:r w:rsidR="006E1E9D">
        <w:rPr>
          <w:color w:val="auto"/>
        </w:rPr>
        <w:t>/CONSULTANT</w:t>
      </w:r>
      <w:r w:rsidR="00823439">
        <w:rPr>
          <w:color w:val="auto"/>
        </w:rPr>
        <w:t xml:space="preserve"> SERVICES CONTRACT</w:t>
      </w:r>
    </w:p>
    <w:p w14:paraId="72BED3D5" w14:textId="77777777" w:rsidR="00E22E25" w:rsidRDefault="00823439">
      <w:pPr>
        <w:tabs>
          <w:tab w:val="center" w:pos="5040"/>
        </w:tabs>
        <w:jc w:val="center"/>
        <w:rPr>
          <w:rFonts w:ascii="Verdana" w:hAnsi="Verdana"/>
          <w:b/>
          <w:color w:val="000000"/>
          <w:sz w:val="32"/>
          <w:szCs w:val="32"/>
        </w:rPr>
      </w:pPr>
      <w:r>
        <w:rPr>
          <w:rFonts w:ascii="Verdana" w:hAnsi="Verdana"/>
          <w:b/>
          <w:color w:val="000000"/>
          <w:sz w:val="32"/>
          <w:szCs w:val="32"/>
        </w:rPr>
        <w:t>between the CITY OF SUMNER and</w:t>
      </w:r>
    </w:p>
    <w:p w14:paraId="1DD18925" w14:textId="77777777" w:rsidR="00E22E25" w:rsidRDefault="00E22E25">
      <w:pPr>
        <w:jc w:val="center"/>
        <w:rPr>
          <w:rFonts w:ascii="Verdana" w:hAnsi="Verdana"/>
          <w:b/>
          <w:color w:val="000000"/>
          <w:sz w:val="32"/>
          <w:szCs w:val="32"/>
        </w:rPr>
      </w:pPr>
    </w:p>
    <w:p w14:paraId="0A87002D" w14:textId="77777777" w:rsidR="008C5D73" w:rsidRDefault="008C5D73">
      <w:pPr>
        <w:jc w:val="center"/>
        <w:rPr>
          <w:rFonts w:ascii="Verdana" w:hAnsi="Verdana"/>
          <w:b/>
          <w:color w:val="000000"/>
          <w:sz w:val="32"/>
          <w:szCs w:val="32"/>
        </w:rPr>
      </w:pPr>
      <w:r w:rsidRPr="008C5D73">
        <w:rPr>
          <w:rFonts w:ascii="Verdana" w:hAnsi="Verdana"/>
          <w:b/>
          <w:color w:val="000000"/>
          <w:sz w:val="32"/>
          <w:szCs w:val="32"/>
          <w:highlight w:val="yellow"/>
        </w:rPr>
        <w:t>[INSERT CONSULTANT’S COMPANY NAME]</w:t>
      </w:r>
    </w:p>
    <w:p w14:paraId="781E6682" w14:textId="77777777" w:rsidR="008C5D73" w:rsidRDefault="008C5D73">
      <w:pPr>
        <w:jc w:val="center"/>
        <w:rPr>
          <w:rFonts w:ascii="Verdana" w:hAnsi="Verdana"/>
          <w:color w:val="000000"/>
          <w:sz w:val="22"/>
          <w:szCs w:val="22"/>
          <w:u w:val="single"/>
        </w:rPr>
      </w:pPr>
    </w:p>
    <w:p w14:paraId="414F70DA" w14:textId="77777777" w:rsidR="00E22E25" w:rsidRDefault="00823439">
      <w:pPr>
        <w:ind w:firstLine="720"/>
        <w:jc w:val="both"/>
        <w:rPr>
          <w:rFonts w:ascii="Verdana" w:hAnsi="Verdana"/>
          <w:color w:val="000000"/>
          <w:sz w:val="22"/>
          <w:szCs w:val="22"/>
        </w:rPr>
      </w:pPr>
      <w:r>
        <w:rPr>
          <w:rFonts w:ascii="Verdana" w:hAnsi="Verdana"/>
          <w:color w:val="000000"/>
          <w:sz w:val="22"/>
          <w:szCs w:val="22"/>
        </w:rPr>
        <w:t xml:space="preserve">THIS CONTRACT is made between the CITY OF SUMNER, a Washington municipal corporation (hereinafter the "City"), and </w:t>
      </w:r>
      <w:r w:rsidR="008C5D73" w:rsidRPr="008C5D73">
        <w:rPr>
          <w:rFonts w:ascii="Verdana" w:hAnsi="Verdana"/>
          <w:color w:val="000000"/>
          <w:sz w:val="22"/>
          <w:szCs w:val="22"/>
          <w:highlight w:val="yellow"/>
        </w:rPr>
        <w:t>[INSERT CONSULTANT’S COMPANY NAME]</w:t>
      </w:r>
      <w:r>
        <w:rPr>
          <w:rFonts w:ascii="Verdana" w:hAnsi="Verdana"/>
          <w:color w:val="000000"/>
          <w:sz w:val="22"/>
          <w:szCs w:val="22"/>
        </w:rPr>
        <w:t xml:space="preserve">, </w:t>
      </w:r>
      <w:r w:rsidR="008C5D73">
        <w:rPr>
          <w:rFonts w:ascii="Verdana" w:hAnsi="Verdana"/>
          <w:color w:val="000000"/>
          <w:sz w:val="22"/>
          <w:szCs w:val="22"/>
        </w:rPr>
        <w:t xml:space="preserve">organized under the laws of the State of </w:t>
      </w:r>
      <w:r w:rsidR="008C5D73" w:rsidRPr="008C5D73">
        <w:rPr>
          <w:rFonts w:ascii="Verdana" w:hAnsi="Verdana"/>
          <w:color w:val="000000"/>
          <w:sz w:val="22"/>
          <w:szCs w:val="22"/>
          <w:highlight w:val="yellow"/>
        </w:rPr>
        <w:t>[INSERT STATE]</w:t>
      </w:r>
      <w:r>
        <w:rPr>
          <w:rFonts w:ascii="Verdana" w:hAnsi="Verdana"/>
          <w:color w:val="000000"/>
          <w:sz w:val="22"/>
          <w:szCs w:val="22"/>
        </w:rPr>
        <w:t xml:space="preserve">, located and doing business at </w:t>
      </w:r>
      <w:r w:rsidR="008C5D73" w:rsidRPr="008C5D73">
        <w:rPr>
          <w:rFonts w:ascii="Verdana" w:hAnsi="Verdana"/>
          <w:color w:val="000000"/>
          <w:sz w:val="22"/>
          <w:szCs w:val="22"/>
          <w:highlight w:val="yellow"/>
        </w:rPr>
        <w:t>[INSERT ADDRESS AND PHONE NUMBER]</w:t>
      </w:r>
      <w:r>
        <w:rPr>
          <w:rFonts w:ascii="Verdana" w:hAnsi="Verdana"/>
          <w:color w:val="000000"/>
          <w:sz w:val="22"/>
          <w:szCs w:val="22"/>
        </w:rPr>
        <w:t xml:space="preserve"> (hereinafter the “</w:t>
      </w:r>
      <w:r w:rsidR="008C5D73">
        <w:rPr>
          <w:rFonts w:ascii="Verdana" w:hAnsi="Verdana"/>
          <w:color w:val="000000"/>
          <w:sz w:val="22"/>
          <w:szCs w:val="22"/>
        </w:rPr>
        <w:t>Consultant</w:t>
      </w:r>
      <w:proofErr w:type="gramStart"/>
      <w:r>
        <w:rPr>
          <w:rFonts w:ascii="Verdana" w:hAnsi="Verdana"/>
          <w:color w:val="000000"/>
          <w:sz w:val="22"/>
          <w:szCs w:val="22"/>
        </w:rPr>
        <w:t>”)(</w:t>
      </w:r>
      <w:proofErr w:type="gramEnd"/>
      <w:r>
        <w:rPr>
          <w:rFonts w:ascii="Verdana" w:hAnsi="Verdana"/>
          <w:color w:val="000000"/>
          <w:sz w:val="22"/>
          <w:szCs w:val="22"/>
        </w:rPr>
        <w:t>collectively, the “Parties”).</w:t>
      </w:r>
    </w:p>
    <w:p w14:paraId="1FA93D21" w14:textId="77777777" w:rsidR="00E22E25" w:rsidRDefault="00E22E25">
      <w:pPr>
        <w:jc w:val="center"/>
        <w:rPr>
          <w:rFonts w:ascii="Verdana" w:hAnsi="Verdana"/>
          <w:b/>
          <w:color w:val="000000"/>
          <w:sz w:val="22"/>
          <w:szCs w:val="22"/>
          <w:u w:val="single"/>
        </w:rPr>
      </w:pPr>
    </w:p>
    <w:p w14:paraId="3A9ADDFA" w14:textId="77777777" w:rsidR="00E22E25" w:rsidRDefault="00823439">
      <w:pPr>
        <w:jc w:val="both"/>
        <w:rPr>
          <w:rFonts w:ascii="Verdana" w:hAnsi="Verdana"/>
          <w:b/>
          <w:color w:val="000000"/>
          <w:sz w:val="22"/>
          <w:szCs w:val="22"/>
        </w:rPr>
      </w:pPr>
      <w:r>
        <w:rPr>
          <w:rFonts w:ascii="Verdana" w:hAnsi="Verdana"/>
          <w:b/>
          <w:color w:val="000000"/>
          <w:sz w:val="22"/>
          <w:szCs w:val="22"/>
        </w:rPr>
        <w:tab/>
        <w:t>I.</w:t>
      </w:r>
      <w:r>
        <w:rPr>
          <w:rFonts w:ascii="Verdana" w:hAnsi="Verdana"/>
          <w:b/>
          <w:color w:val="000000"/>
          <w:sz w:val="22"/>
          <w:szCs w:val="22"/>
        </w:rPr>
        <w:tab/>
        <w:t>DESCRIPTION OF WORK.</w:t>
      </w:r>
    </w:p>
    <w:p w14:paraId="62428221" w14:textId="77777777" w:rsidR="00E22E25" w:rsidRDefault="00E22E25">
      <w:pPr>
        <w:jc w:val="both"/>
        <w:rPr>
          <w:rFonts w:ascii="Verdana" w:hAnsi="Verdana"/>
          <w:b/>
          <w:color w:val="000000"/>
          <w:sz w:val="22"/>
          <w:szCs w:val="22"/>
        </w:rPr>
      </w:pPr>
    </w:p>
    <w:p w14:paraId="2C8722AD" w14:textId="77777777" w:rsidR="00E22E25" w:rsidRDefault="00823439">
      <w:pPr>
        <w:jc w:val="both"/>
        <w:rPr>
          <w:rFonts w:ascii="Verdana" w:hAnsi="Verdana"/>
          <w:color w:val="000000"/>
          <w:sz w:val="22"/>
          <w:szCs w:val="22"/>
        </w:rPr>
      </w:pPr>
      <w:r>
        <w:rPr>
          <w:rFonts w:ascii="Verdana" w:hAnsi="Verdana"/>
          <w:b/>
          <w:color w:val="000000"/>
          <w:sz w:val="22"/>
          <w:szCs w:val="22"/>
        </w:rPr>
        <w:tab/>
      </w:r>
      <w:r w:rsidR="008C5D73">
        <w:rPr>
          <w:rFonts w:ascii="Verdana" w:hAnsi="Verdana"/>
          <w:color w:val="000000"/>
          <w:sz w:val="22"/>
          <w:szCs w:val="22"/>
        </w:rPr>
        <w:t>Consultant</w:t>
      </w:r>
      <w:r w:rsidR="002231EB" w:rsidRPr="002231EB">
        <w:rPr>
          <w:rFonts w:ascii="Verdana" w:hAnsi="Verdana"/>
          <w:color w:val="000000"/>
          <w:sz w:val="22"/>
          <w:szCs w:val="22"/>
        </w:rPr>
        <w:t xml:space="preserve"> </w:t>
      </w:r>
      <w:r>
        <w:rPr>
          <w:rFonts w:ascii="Verdana" w:hAnsi="Verdana"/>
          <w:color w:val="000000"/>
          <w:sz w:val="22"/>
          <w:szCs w:val="22"/>
        </w:rPr>
        <w:t xml:space="preserve">shall </w:t>
      </w:r>
      <w:r w:rsidR="008C5D73">
        <w:rPr>
          <w:rFonts w:ascii="Verdana" w:hAnsi="Verdana"/>
          <w:color w:val="000000"/>
          <w:sz w:val="22"/>
          <w:szCs w:val="22"/>
        </w:rPr>
        <w:t>perform</w:t>
      </w:r>
      <w:r>
        <w:rPr>
          <w:rFonts w:ascii="Verdana" w:hAnsi="Verdana"/>
          <w:color w:val="000000"/>
          <w:sz w:val="22"/>
          <w:szCs w:val="22"/>
        </w:rPr>
        <w:t xml:space="preserve"> the following services for the City in accordance with the attached </w:t>
      </w:r>
      <w:r w:rsidR="008C5D73">
        <w:rPr>
          <w:rFonts w:ascii="Verdana" w:hAnsi="Verdana"/>
          <w:color w:val="000000"/>
          <w:sz w:val="22"/>
          <w:szCs w:val="22"/>
        </w:rPr>
        <w:t>scope of work/engagement letter</w:t>
      </w:r>
      <w:r>
        <w:rPr>
          <w:rFonts w:ascii="Verdana" w:hAnsi="Verdana"/>
          <w:color w:val="000000"/>
          <w:sz w:val="22"/>
          <w:szCs w:val="22"/>
        </w:rPr>
        <w:t>:</w:t>
      </w:r>
    </w:p>
    <w:p w14:paraId="574A15E5" w14:textId="77777777" w:rsidR="00E22E25" w:rsidRDefault="00E22E25">
      <w:pPr>
        <w:jc w:val="both"/>
        <w:rPr>
          <w:rFonts w:ascii="Verdana" w:hAnsi="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E22E25" w14:paraId="4A4C41D7" w14:textId="77777777">
        <w:trPr>
          <w:trHeight w:val="1889"/>
        </w:trPr>
        <w:tc>
          <w:tcPr>
            <w:tcW w:w="10998" w:type="dxa"/>
          </w:tcPr>
          <w:p w14:paraId="5036E43B" w14:textId="77777777" w:rsidR="00E22E25" w:rsidRDefault="00E22E25">
            <w:pPr>
              <w:ind w:left="720" w:right="702"/>
              <w:jc w:val="both"/>
              <w:rPr>
                <w:rFonts w:ascii="Verdana" w:hAnsi="Verdana"/>
                <w:color w:val="000000"/>
                <w:sz w:val="22"/>
                <w:szCs w:val="22"/>
              </w:rPr>
            </w:pPr>
          </w:p>
          <w:p w14:paraId="64DE96CE" w14:textId="77777777" w:rsidR="00E22E25" w:rsidRDefault="008C5D73" w:rsidP="00790A86">
            <w:pPr>
              <w:ind w:left="720" w:right="702"/>
              <w:jc w:val="both"/>
              <w:rPr>
                <w:rFonts w:ascii="Verdana" w:hAnsi="Verdana"/>
                <w:color w:val="000000"/>
                <w:sz w:val="22"/>
                <w:szCs w:val="22"/>
              </w:rPr>
            </w:pPr>
            <w:r>
              <w:rPr>
                <w:rFonts w:ascii="Verdana" w:hAnsi="Verdana"/>
                <w:color w:val="000000"/>
                <w:sz w:val="22"/>
                <w:szCs w:val="22"/>
              </w:rPr>
              <w:t>See Exhibit A. Should any provision of Consultant’s scope of work/engagement letter conflict with any provision of this agreement, this agreement shall govern.</w:t>
            </w:r>
          </w:p>
        </w:tc>
      </w:tr>
    </w:tbl>
    <w:p w14:paraId="6A86A93F" w14:textId="77777777" w:rsidR="00E22E25" w:rsidRDefault="00E22E25">
      <w:pPr>
        <w:jc w:val="both"/>
        <w:rPr>
          <w:rFonts w:ascii="Verdana" w:hAnsi="Verdana"/>
          <w:color w:val="000000"/>
          <w:sz w:val="22"/>
          <w:szCs w:val="22"/>
        </w:rPr>
      </w:pPr>
    </w:p>
    <w:p w14:paraId="4B17D56A" w14:textId="77777777" w:rsidR="00E22E25" w:rsidRDefault="00823439">
      <w:pPr>
        <w:pStyle w:val="BodyTextIndent"/>
        <w:rPr>
          <w:rFonts w:ascii="Verdana" w:hAnsi="Verdana"/>
          <w:sz w:val="22"/>
          <w:szCs w:val="22"/>
        </w:rPr>
      </w:pPr>
      <w:r>
        <w:rPr>
          <w:rFonts w:ascii="Verdana" w:hAnsi="Verdana"/>
          <w:sz w:val="22"/>
          <w:szCs w:val="22"/>
        </w:rPr>
        <w:t xml:space="preserve">The </w:t>
      </w:r>
      <w:r w:rsidR="008C5D73">
        <w:rPr>
          <w:rFonts w:ascii="Verdana" w:hAnsi="Verdana"/>
          <w:sz w:val="22"/>
          <w:szCs w:val="22"/>
        </w:rPr>
        <w:t>Consultant</w:t>
      </w:r>
      <w:r>
        <w:rPr>
          <w:rFonts w:ascii="Verdana" w:hAnsi="Verdana"/>
          <w:sz w:val="22"/>
          <w:szCs w:val="22"/>
        </w:rPr>
        <w:t xml:space="preserve"> further represents that the services furnished under this Contract will be performed in accordance with generally accepted professional practices within the Puget Sound region in effect at the time those services are performed.</w:t>
      </w:r>
    </w:p>
    <w:p w14:paraId="6C632330" w14:textId="77777777" w:rsidR="00E22E25" w:rsidRDefault="00E22E25">
      <w:pPr>
        <w:jc w:val="both"/>
        <w:rPr>
          <w:rFonts w:ascii="Verdana" w:hAnsi="Verdana"/>
          <w:color w:val="000000"/>
          <w:sz w:val="22"/>
          <w:szCs w:val="22"/>
        </w:rPr>
      </w:pPr>
    </w:p>
    <w:p w14:paraId="3249E6EB" w14:textId="77777777" w:rsidR="00E22E25" w:rsidRDefault="00823439">
      <w:pPr>
        <w:jc w:val="both"/>
        <w:rPr>
          <w:rFonts w:ascii="Verdana" w:hAnsi="Verdana"/>
          <w:color w:val="000000"/>
          <w:sz w:val="22"/>
          <w:szCs w:val="22"/>
        </w:rPr>
      </w:pPr>
      <w:r>
        <w:rPr>
          <w:rFonts w:ascii="Verdana" w:hAnsi="Verdana"/>
          <w:color w:val="000000"/>
          <w:sz w:val="22"/>
          <w:szCs w:val="22"/>
        </w:rPr>
        <w:tab/>
      </w:r>
      <w:r>
        <w:rPr>
          <w:rFonts w:ascii="Verdana" w:hAnsi="Verdana"/>
          <w:b/>
          <w:color w:val="000000"/>
          <w:sz w:val="22"/>
          <w:szCs w:val="22"/>
        </w:rPr>
        <w:t>II.</w:t>
      </w:r>
      <w:r>
        <w:rPr>
          <w:rFonts w:ascii="Verdana" w:hAnsi="Verdana"/>
          <w:b/>
          <w:color w:val="000000"/>
          <w:sz w:val="22"/>
          <w:szCs w:val="22"/>
        </w:rPr>
        <w:tab/>
        <w:t xml:space="preserve">TIME OF COMPLETION.  </w:t>
      </w:r>
      <w:r>
        <w:rPr>
          <w:rFonts w:ascii="Verdana" w:hAnsi="Verdana"/>
          <w:color w:val="000000"/>
          <w:sz w:val="22"/>
          <w:szCs w:val="22"/>
        </w:rPr>
        <w:t xml:space="preserve">The Parties agree that work will begin on the tasks described in Section I above immediately upon the effective date of this Contract.  </w:t>
      </w:r>
    </w:p>
    <w:p w14:paraId="582C9039" w14:textId="77777777" w:rsidR="00E22E25" w:rsidRDefault="00E22E25">
      <w:pPr>
        <w:jc w:val="both"/>
        <w:rPr>
          <w:rFonts w:ascii="Verdana" w:hAnsi="Verdana"/>
          <w:color w:val="000000"/>
          <w:sz w:val="22"/>
          <w:szCs w:val="22"/>
        </w:rPr>
      </w:pPr>
    </w:p>
    <w:p w14:paraId="40A5C628" w14:textId="77777777" w:rsidR="00E22E25" w:rsidRDefault="00823439">
      <w:pPr>
        <w:jc w:val="both"/>
        <w:rPr>
          <w:rFonts w:ascii="Verdana" w:hAnsi="Verdana"/>
          <w:b/>
          <w:color w:val="000000"/>
          <w:sz w:val="22"/>
          <w:szCs w:val="22"/>
        </w:rPr>
      </w:pPr>
      <w:r>
        <w:rPr>
          <w:rFonts w:ascii="Verdana" w:hAnsi="Verdana"/>
          <w:b/>
          <w:color w:val="000000"/>
          <w:sz w:val="22"/>
          <w:szCs w:val="22"/>
        </w:rPr>
        <w:tab/>
        <w:t>III.</w:t>
      </w:r>
      <w:r>
        <w:rPr>
          <w:rFonts w:ascii="Verdana" w:hAnsi="Verdana"/>
          <w:b/>
          <w:color w:val="000000"/>
          <w:sz w:val="22"/>
          <w:szCs w:val="22"/>
        </w:rPr>
        <w:tab/>
        <w:t>COMPENSATION.</w:t>
      </w:r>
    </w:p>
    <w:p w14:paraId="32AFB224" w14:textId="77777777" w:rsidR="00E22E25" w:rsidRDefault="00E22E25">
      <w:pPr>
        <w:jc w:val="both"/>
        <w:rPr>
          <w:rFonts w:ascii="Verdana" w:hAnsi="Verdana"/>
          <w:color w:val="000000"/>
          <w:sz w:val="22"/>
          <w:szCs w:val="22"/>
        </w:rPr>
      </w:pPr>
    </w:p>
    <w:p w14:paraId="1951DF1B" w14:textId="77777777" w:rsidR="00E22E25" w:rsidRDefault="00823439">
      <w:pPr>
        <w:tabs>
          <w:tab w:val="left" w:pos="-1440"/>
        </w:tabs>
        <w:ind w:left="1440" w:hanging="720"/>
        <w:jc w:val="both"/>
        <w:rPr>
          <w:rFonts w:ascii="Verdana" w:hAnsi="Verdana"/>
          <w:color w:val="000000"/>
          <w:sz w:val="22"/>
          <w:szCs w:val="22"/>
        </w:rPr>
      </w:pPr>
      <w:r>
        <w:rPr>
          <w:rFonts w:ascii="Verdana" w:hAnsi="Verdana"/>
          <w:color w:val="000000"/>
          <w:sz w:val="22"/>
          <w:szCs w:val="22"/>
        </w:rPr>
        <w:t>A.</w:t>
      </w:r>
      <w:r>
        <w:rPr>
          <w:rFonts w:ascii="Verdana" w:hAnsi="Verdana"/>
          <w:color w:val="000000"/>
          <w:sz w:val="22"/>
          <w:szCs w:val="22"/>
        </w:rPr>
        <w:tab/>
        <w:t xml:space="preserve">The City shall pay the </w:t>
      </w:r>
      <w:r w:rsidR="008C5D73">
        <w:rPr>
          <w:rFonts w:ascii="Verdana" w:hAnsi="Verdana"/>
          <w:color w:val="000000"/>
          <w:sz w:val="22"/>
          <w:szCs w:val="22"/>
        </w:rPr>
        <w:t>Consultant</w:t>
      </w:r>
      <w:r>
        <w:rPr>
          <w:rFonts w:ascii="Verdana" w:hAnsi="Verdana"/>
          <w:color w:val="000000"/>
          <w:sz w:val="22"/>
          <w:szCs w:val="22"/>
        </w:rPr>
        <w:t xml:space="preserve"> a fee not to exceed $</w:t>
      </w:r>
      <w:r w:rsidR="00790A86">
        <w:rPr>
          <w:rFonts w:ascii="Verdana" w:hAnsi="Verdana"/>
          <w:color w:val="000000"/>
          <w:sz w:val="22"/>
          <w:szCs w:val="22"/>
          <w:highlight w:val="yellow"/>
        </w:rPr>
        <w:t>XXXX</w:t>
      </w:r>
      <w:r w:rsidRPr="00790A86">
        <w:rPr>
          <w:rFonts w:ascii="Verdana" w:hAnsi="Verdana"/>
          <w:color w:val="000000"/>
          <w:sz w:val="22"/>
          <w:szCs w:val="22"/>
          <w:highlight w:val="yellow"/>
        </w:rPr>
        <w:t>,000.00</w:t>
      </w:r>
      <w:r>
        <w:rPr>
          <w:rFonts w:ascii="Verdana" w:hAnsi="Verdana"/>
          <w:color w:val="000000"/>
          <w:sz w:val="22"/>
          <w:szCs w:val="22"/>
        </w:rPr>
        <w:t xml:space="preserve"> for the services described in this Contract.  </w:t>
      </w:r>
      <w:r>
        <w:rPr>
          <w:rFonts w:ascii="Verdana" w:hAnsi="Verdana"/>
          <w:color w:val="000000"/>
          <w:sz w:val="22"/>
          <w:szCs w:val="22"/>
          <w:u w:val="single"/>
        </w:rPr>
        <w:t xml:space="preserve">This is the maximum amount to be paid under this Contract for the work described in Section I </w:t>
      </w:r>
      <w:proofErr w:type="gramStart"/>
      <w:r>
        <w:rPr>
          <w:rFonts w:ascii="Verdana" w:hAnsi="Verdana"/>
          <w:color w:val="000000"/>
          <w:sz w:val="22"/>
          <w:szCs w:val="22"/>
          <w:u w:val="single"/>
        </w:rPr>
        <w:t>above, and</w:t>
      </w:r>
      <w:proofErr w:type="gramEnd"/>
      <w:r>
        <w:rPr>
          <w:rFonts w:ascii="Verdana" w:hAnsi="Verdana"/>
          <w:color w:val="000000"/>
          <w:sz w:val="22"/>
          <w:szCs w:val="22"/>
          <w:u w:val="single"/>
        </w:rPr>
        <w:t xml:space="preserve"> shall not be exceeded without the prior written authorization of the City in the form of a negotiated and executed amendment to this Contract.</w:t>
      </w:r>
      <w:r>
        <w:rPr>
          <w:rFonts w:ascii="Verdana" w:hAnsi="Verdana"/>
          <w:color w:val="000000"/>
          <w:sz w:val="22"/>
          <w:szCs w:val="22"/>
        </w:rPr>
        <w:t xml:space="preserve">  </w:t>
      </w:r>
    </w:p>
    <w:p w14:paraId="74E8C1FB" w14:textId="77777777" w:rsidR="00E22E25" w:rsidRDefault="00823439">
      <w:pPr>
        <w:pStyle w:val="BodyTextIndent2"/>
        <w:rPr>
          <w:rFonts w:ascii="Verdana" w:hAnsi="Verdana"/>
          <w:sz w:val="22"/>
          <w:szCs w:val="22"/>
        </w:rPr>
      </w:pPr>
      <w:r>
        <w:rPr>
          <w:rFonts w:ascii="Verdana" w:hAnsi="Verdana"/>
          <w:sz w:val="22"/>
          <w:szCs w:val="22"/>
        </w:rPr>
        <w:t>B.</w:t>
      </w:r>
      <w:r>
        <w:rPr>
          <w:rFonts w:ascii="Verdana" w:hAnsi="Verdana"/>
          <w:sz w:val="22"/>
          <w:szCs w:val="22"/>
        </w:rPr>
        <w:tab/>
        <w:t xml:space="preserve">The </w:t>
      </w:r>
      <w:r w:rsidR="008C5D73">
        <w:rPr>
          <w:rFonts w:ascii="Verdana" w:hAnsi="Verdana"/>
          <w:sz w:val="22"/>
          <w:szCs w:val="22"/>
        </w:rPr>
        <w:t>Consultant</w:t>
      </w:r>
      <w:r>
        <w:rPr>
          <w:rFonts w:ascii="Verdana" w:hAnsi="Verdana"/>
          <w:sz w:val="22"/>
          <w:szCs w:val="22"/>
        </w:rPr>
        <w:t xml:space="preserve"> shall submit </w:t>
      </w:r>
      <w:r w:rsidR="00B4590A">
        <w:rPr>
          <w:rFonts w:ascii="Verdana" w:hAnsi="Verdana"/>
          <w:sz w:val="22"/>
          <w:szCs w:val="22"/>
        </w:rPr>
        <w:t>monthly invoices, unless otherwise agreed in writing by the City</w:t>
      </w:r>
      <w:r w:rsidRPr="00823439">
        <w:rPr>
          <w:rFonts w:ascii="Verdana" w:hAnsi="Verdana"/>
          <w:sz w:val="22"/>
          <w:szCs w:val="22"/>
        </w:rPr>
        <w:t>.</w:t>
      </w:r>
      <w:r w:rsidR="00B4590A">
        <w:rPr>
          <w:rFonts w:ascii="Verdana" w:hAnsi="Verdana"/>
          <w:sz w:val="22"/>
          <w:szCs w:val="22"/>
        </w:rPr>
        <w:t xml:space="preserve"> The City shall, upon receipt of Consultant’s monthly invoice, process payment in accordance with the City’s standard payment schedules, but in no event less than forty-five (45) days after receipt of monthly invoice, unless it has provided a written dispute of the invoice (in whole or part) to the Consultant in a timely manner.</w:t>
      </w:r>
      <w:r>
        <w:rPr>
          <w:rFonts w:ascii="Verdana" w:hAnsi="Verdana"/>
          <w:sz w:val="22"/>
          <w:szCs w:val="22"/>
        </w:rPr>
        <w:t xml:space="preserve">  </w:t>
      </w:r>
    </w:p>
    <w:p w14:paraId="2066BCB6" w14:textId="77777777" w:rsidR="00E22E25" w:rsidRDefault="00E22E25">
      <w:pPr>
        <w:ind w:left="1440" w:hanging="720"/>
        <w:jc w:val="both"/>
        <w:rPr>
          <w:rFonts w:ascii="Verdana" w:hAnsi="Verdana"/>
          <w:color w:val="000000"/>
          <w:sz w:val="22"/>
          <w:szCs w:val="22"/>
        </w:rPr>
      </w:pPr>
    </w:p>
    <w:p w14:paraId="206255C8" w14:textId="77777777" w:rsidR="00E22E25" w:rsidRDefault="00823439">
      <w:pPr>
        <w:jc w:val="both"/>
        <w:rPr>
          <w:rFonts w:ascii="Verdana" w:hAnsi="Verdana"/>
          <w:color w:val="000000"/>
          <w:sz w:val="22"/>
          <w:szCs w:val="22"/>
        </w:rPr>
      </w:pPr>
      <w:r>
        <w:rPr>
          <w:rFonts w:ascii="Verdana" w:hAnsi="Verdana"/>
          <w:b/>
          <w:color w:val="000000"/>
          <w:sz w:val="22"/>
          <w:szCs w:val="22"/>
        </w:rPr>
        <w:tab/>
        <w:t>IV.</w:t>
      </w:r>
      <w:r>
        <w:rPr>
          <w:rFonts w:ascii="Verdana" w:hAnsi="Verdana"/>
          <w:b/>
          <w:color w:val="000000"/>
          <w:sz w:val="22"/>
          <w:szCs w:val="22"/>
        </w:rPr>
        <w:tab/>
        <w:t>INDEPENDENT CONTRACTOR.</w:t>
      </w:r>
      <w:r>
        <w:rPr>
          <w:rFonts w:ascii="Verdana" w:hAnsi="Verdana"/>
          <w:color w:val="000000"/>
          <w:sz w:val="22"/>
          <w:szCs w:val="22"/>
        </w:rPr>
        <w:t xml:space="preserve">  The Parties intend that an Independent Contractor-Employer Relationship will be created by this Contract and that the </w:t>
      </w:r>
      <w:r w:rsidR="008C5D73">
        <w:rPr>
          <w:rFonts w:ascii="Verdana" w:hAnsi="Verdana"/>
          <w:color w:val="000000"/>
          <w:sz w:val="22"/>
          <w:szCs w:val="22"/>
        </w:rPr>
        <w:t>Consultant</w:t>
      </w:r>
      <w:r>
        <w:rPr>
          <w:rFonts w:ascii="Verdana" w:hAnsi="Verdana"/>
          <w:color w:val="000000"/>
          <w:sz w:val="22"/>
          <w:szCs w:val="22"/>
        </w:rPr>
        <w:t xml:space="preserve"> </w:t>
      </w:r>
      <w:proofErr w:type="gramStart"/>
      <w:r>
        <w:rPr>
          <w:rFonts w:ascii="Verdana" w:hAnsi="Verdana"/>
          <w:color w:val="000000"/>
          <w:sz w:val="22"/>
          <w:szCs w:val="22"/>
        </w:rPr>
        <w:t>has the ability to</w:t>
      </w:r>
      <w:proofErr w:type="gramEnd"/>
      <w:r>
        <w:rPr>
          <w:rFonts w:ascii="Verdana" w:hAnsi="Verdana"/>
          <w:color w:val="000000"/>
          <w:sz w:val="22"/>
          <w:szCs w:val="22"/>
        </w:rPr>
        <w:t xml:space="preserve"> control and direct the performance and details of its work, the City being interested only in the results obtained under this Contract.</w:t>
      </w:r>
    </w:p>
    <w:p w14:paraId="77818DF4" w14:textId="77777777" w:rsidR="00E22E25" w:rsidRDefault="00E22E25">
      <w:pPr>
        <w:jc w:val="both"/>
        <w:rPr>
          <w:rFonts w:ascii="Verdana" w:hAnsi="Verdana"/>
          <w:color w:val="000000"/>
          <w:sz w:val="22"/>
          <w:szCs w:val="22"/>
        </w:rPr>
      </w:pPr>
    </w:p>
    <w:p w14:paraId="402FC19A" w14:textId="77777777" w:rsidR="00E22E25" w:rsidRDefault="00823439">
      <w:pPr>
        <w:pStyle w:val="BodyText"/>
        <w:rPr>
          <w:rFonts w:ascii="Verdana" w:hAnsi="Verdana"/>
          <w:color w:val="000000"/>
          <w:sz w:val="22"/>
          <w:szCs w:val="22"/>
        </w:rPr>
      </w:pPr>
      <w:r>
        <w:rPr>
          <w:rFonts w:ascii="Verdana" w:hAnsi="Verdana"/>
          <w:b/>
          <w:color w:val="000000"/>
          <w:sz w:val="22"/>
          <w:szCs w:val="22"/>
        </w:rPr>
        <w:tab/>
        <w:t>V.</w:t>
      </w:r>
      <w:r>
        <w:rPr>
          <w:rFonts w:ascii="Verdana" w:hAnsi="Verdana"/>
          <w:b/>
          <w:color w:val="000000"/>
          <w:sz w:val="22"/>
          <w:szCs w:val="22"/>
        </w:rPr>
        <w:tab/>
        <w:t>TERMINATION.</w:t>
      </w:r>
      <w:r>
        <w:rPr>
          <w:rFonts w:ascii="Verdana" w:hAnsi="Verdana"/>
          <w:color w:val="000000"/>
          <w:sz w:val="22"/>
          <w:szCs w:val="22"/>
        </w:rPr>
        <w:t xml:space="preserve">  Either party may terminate this Contract, with or without cause, upon providing the other party thirty (30) days written notice at its address set forth on the </w:t>
      </w:r>
      <w:r>
        <w:rPr>
          <w:rFonts w:ascii="Verdana" w:hAnsi="Verdana"/>
          <w:color w:val="000000"/>
          <w:sz w:val="22"/>
          <w:szCs w:val="22"/>
        </w:rPr>
        <w:lastRenderedPageBreak/>
        <w:t xml:space="preserve">signature block of this Contract.  After termination, the City may take possession of all records and data within the </w:t>
      </w:r>
      <w:r w:rsidR="008C5D73">
        <w:rPr>
          <w:rFonts w:ascii="Verdana" w:hAnsi="Verdana"/>
          <w:color w:val="000000"/>
          <w:sz w:val="22"/>
          <w:szCs w:val="22"/>
        </w:rPr>
        <w:t>Consultant</w:t>
      </w:r>
      <w:r>
        <w:rPr>
          <w:rFonts w:ascii="Verdana" w:hAnsi="Verdana"/>
          <w:color w:val="000000"/>
          <w:sz w:val="22"/>
          <w:szCs w:val="22"/>
        </w:rPr>
        <w:t xml:space="preserve">’s possession pertaining to this project, which may be used by the City without restriction; provided, however, that the </w:t>
      </w:r>
      <w:r w:rsidR="008C5D73">
        <w:rPr>
          <w:rFonts w:ascii="Verdana" w:hAnsi="Verdana"/>
          <w:color w:val="000000"/>
          <w:sz w:val="22"/>
          <w:szCs w:val="22"/>
        </w:rPr>
        <w:t>Consultant</w:t>
      </w:r>
      <w:r>
        <w:rPr>
          <w:rFonts w:ascii="Verdana" w:hAnsi="Verdana"/>
          <w:color w:val="000000"/>
          <w:sz w:val="22"/>
          <w:szCs w:val="22"/>
        </w:rPr>
        <w:t xml:space="preserve"> may retain copies of records and data for business records purposes.  If the City’s use of the </w:t>
      </w:r>
      <w:r w:rsidR="008C5D73">
        <w:rPr>
          <w:rFonts w:ascii="Verdana" w:hAnsi="Verdana"/>
          <w:color w:val="000000"/>
          <w:sz w:val="22"/>
          <w:szCs w:val="22"/>
        </w:rPr>
        <w:t>Consultant</w:t>
      </w:r>
      <w:r>
        <w:rPr>
          <w:rFonts w:ascii="Verdana" w:hAnsi="Verdana"/>
          <w:color w:val="000000"/>
          <w:sz w:val="22"/>
          <w:szCs w:val="22"/>
        </w:rPr>
        <w:t xml:space="preserve">’s records or data is not related to this project, it shall be without liability or legal exposure to the </w:t>
      </w:r>
      <w:r w:rsidR="008C5D73">
        <w:rPr>
          <w:rFonts w:ascii="Verdana" w:hAnsi="Verdana"/>
          <w:color w:val="000000"/>
          <w:sz w:val="22"/>
          <w:szCs w:val="22"/>
        </w:rPr>
        <w:t>Consultant</w:t>
      </w:r>
      <w:r>
        <w:rPr>
          <w:rFonts w:ascii="Verdana" w:hAnsi="Verdana"/>
          <w:color w:val="000000"/>
          <w:sz w:val="22"/>
          <w:szCs w:val="22"/>
        </w:rPr>
        <w:t>.</w:t>
      </w:r>
    </w:p>
    <w:p w14:paraId="03230372" w14:textId="77777777" w:rsidR="00E22E25" w:rsidRDefault="00E22E25">
      <w:pPr>
        <w:jc w:val="both"/>
        <w:rPr>
          <w:rFonts w:ascii="Verdana" w:hAnsi="Verdana"/>
          <w:b/>
          <w:color w:val="000000"/>
          <w:sz w:val="22"/>
          <w:szCs w:val="22"/>
        </w:rPr>
      </w:pPr>
    </w:p>
    <w:p w14:paraId="7147DF5D" w14:textId="77777777" w:rsidR="00E22E25" w:rsidRDefault="00823439">
      <w:pPr>
        <w:jc w:val="both"/>
        <w:rPr>
          <w:rFonts w:ascii="Verdana" w:hAnsi="Verdana"/>
          <w:color w:val="000000"/>
          <w:sz w:val="22"/>
          <w:szCs w:val="22"/>
        </w:rPr>
      </w:pPr>
      <w:r>
        <w:rPr>
          <w:rFonts w:ascii="Verdana" w:hAnsi="Verdana"/>
          <w:b/>
          <w:color w:val="000000"/>
          <w:sz w:val="22"/>
          <w:szCs w:val="22"/>
        </w:rPr>
        <w:tab/>
        <w:t>VI.</w:t>
      </w:r>
      <w:r>
        <w:rPr>
          <w:rFonts w:ascii="Verdana" w:hAnsi="Verdana"/>
          <w:b/>
          <w:color w:val="000000"/>
          <w:sz w:val="22"/>
          <w:szCs w:val="22"/>
        </w:rPr>
        <w:tab/>
        <w:t xml:space="preserve">DISCRIMINATION.  </w:t>
      </w:r>
      <w:r>
        <w:rPr>
          <w:rFonts w:ascii="Verdana" w:hAnsi="Verdana"/>
          <w:color w:val="000000"/>
          <w:sz w:val="22"/>
          <w:szCs w:val="22"/>
        </w:rPr>
        <w:t xml:space="preserve">In the hiring of employees for the performance of work under this Contract or any subcontract, the </w:t>
      </w:r>
      <w:r w:rsidR="008C5D73">
        <w:rPr>
          <w:rFonts w:ascii="Verdana" w:hAnsi="Verdana"/>
          <w:color w:val="000000"/>
          <w:sz w:val="22"/>
          <w:szCs w:val="22"/>
        </w:rPr>
        <w:t>Consultant</w:t>
      </w:r>
      <w:r>
        <w:rPr>
          <w:rFonts w:ascii="Verdana" w:hAnsi="Verdana"/>
          <w:color w:val="000000"/>
          <w:sz w:val="22"/>
          <w:szCs w:val="22"/>
        </w:rPr>
        <w:t xml:space="preserve">, its subcontractors, or any person acting on behalf of the </w:t>
      </w:r>
      <w:r w:rsidR="008C5D73">
        <w:rPr>
          <w:rFonts w:ascii="Verdana" w:hAnsi="Verdana"/>
          <w:color w:val="000000"/>
          <w:sz w:val="22"/>
          <w:szCs w:val="22"/>
        </w:rPr>
        <w:t>Consultant</w:t>
      </w:r>
      <w:r>
        <w:rPr>
          <w:rFonts w:ascii="Verdana" w:hAnsi="Verdana"/>
          <w:color w:val="000000"/>
          <w:sz w:val="22"/>
          <w:szCs w:val="22"/>
        </w:rPr>
        <w:t xml:space="preserve"> or subcontractor shall not, by reason of race, religion, color, sex, age, sexual orientation, national origin, or the presence of any sensory, mental, or physical disability, discriminate against any person who is qualified and available to perform the work to which the employment relates.  </w:t>
      </w:r>
    </w:p>
    <w:p w14:paraId="6D50E068" w14:textId="77777777" w:rsidR="00E22E25" w:rsidRDefault="00E22E25">
      <w:pPr>
        <w:jc w:val="both"/>
        <w:rPr>
          <w:rFonts w:ascii="Verdana" w:hAnsi="Verdana"/>
          <w:color w:val="000000"/>
          <w:sz w:val="22"/>
          <w:szCs w:val="22"/>
        </w:rPr>
      </w:pPr>
    </w:p>
    <w:p w14:paraId="52BDDCA8" w14:textId="77777777" w:rsidR="008C5D73" w:rsidRPr="00EF450B" w:rsidRDefault="00823439" w:rsidP="008C5D73">
      <w:pPr>
        <w:jc w:val="both"/>
        <w:rPr>
          <w:rFonts w:ascii="Verdana" w:hAnsi="Verdana"/>
          <w:color w:val="000000"/>
          <w:szCs w:val="24"/>
        </w:rPr>
      </w:pPr>
      <w:r>
        <w:rPr>
          <w:rFonts w:ascii="Verdana" w:hAnsi="Verdana"/>
          <w:b/>
          <w:color w:val="000000"/>
          <w:sz w:val="22"/>
          <w:szCs w:val="22"/>
        </w:rPr>
        <w:tab/>
        <w:t>VII.</w:t>
      </w:r>
      <w:r>
        <w:rPr>
          <w:rFonts w:ascii="Verdana" w:hAnsi="Verdana"/>
          <w:b/>
          <w:color w:val="000000"/>
          <w:sz w:val="22"/>
          <w:szCs w:val="22"/>
        </w:rPr>
        <w:tab/>
        <w:t>INDEMNIFICATION.</w:t>
      </w:r>
      <w:r>
        <w:rPr>
          <w:rFonts w:ascii="Verdana" w:hAnsi="Verdana"/>
          <w:color w:val="000000"/>
          <w:sz w:val="22"/>
          <w:szCs w:val="22"/>
        </w:rPr>
        <w:t xml:space="preserve">  </w:t>
      </w:r>
      <w:r>
        <w:rPr>
          <w:rFonts w:ascii="Verdana" w:hAnsi="Verdana"/>
          <w:color w:val="000000"/>
          <w:sz w:val="22"/>
          <w:szCs w:val="22"/>
        </w:rPr>
        <w:tab/>
      </w:r>
      <w:r w:rsidR="008C5D73" w:rsidRPr="008C5D73">
        <w:rPr>
          <w:rFonts w:ascii="Verdana" w:hAnsi="Verdana"/>
          <w:color w:val="000000"/>
          <w:sz w:val="22"/>
          <w:szCs w:val="22"/>
        </w:rPr>
        <w:t xml:space="preserve">Consultant shall defend, </w:t>
      </w:r>
      <w:proofErr w:type="gramStart"/>
      <w:r w:rsidR="008C5D73" w:rsidRPr="008C5D73">
        <w:rPr>
          <w:rFonts w:ascii="Verdana" w:hAnsi="Verdana"/>
          <w:color w:val="000000"/>
          <w:sz w:val="22"/>
          <w:szCs w:val="22"/>
        </w:rPr>
        <w:t>indemnify</w:t>
      </w:r>
      <w:proofErr w:type="gramEnd"/>
      <w:r w:rsidR="008C5D73" w:rsidRPr="008C5D73">
        <w:rPr>
          <w:rFonts w:ascii="Verdana" w:hAnsi="Verdana"/>
          <w:color w:val="000000"/>
          <w:sz w:val="22"/>
          <w:szCs w:val="22"/>
        </w:rPr>
        <w:t xml:space="preserve"> and hold the City, its officers, officials, employees, and volunteers harmless from any and all claims, injuries, damages, losses or suits, including attorney fees, arising out of or in connection with the Consultant's </w:t>
      </w:r>
      <w:r w:rsidR="00AA7310">
        <w:rPr>
          <w:rFonts w:ascii="Verdana" w:hAnsi="Verdana"/>
          <w:color w:val="000000"/>
          <w:sz w:val="22"/>
          <w:szCs w:val="22"/>
        </w:rPr>
        <w:t xml:space="preserve">intentionally damaging, reckless or </w:t>
      </w:r>
      <w:r w:rsidR="00030A7E" w:rsidRPr="00AA7310">
        <w:rPr>
          <w:rFonts w:ascii="Verdana" w:hAnsi="Verdana"/>
          <w:color w:val="000000"/>
          <w:sz w:val="22"/>
          <w:szCs w:val="22"/>
        </w:rPr>
        <w:t>negligent</w:t>
      </w:r>
      <w:r w:rsidR="00030A7E">
        <w:rPr>
          <w:rFonts w:ascii="Verdana" w:hAnsi="Verdana"/>
          <w:color w:val="000000"/>
          <w:sz w:val="22"/>
          <w:szCs w:val="22"/>
        </w:rPr>
        <w:t xml:space="preserve"> </w:t>
      </w:r>
      <w:r w:rsidR="008C5D73" w:rsidRPr="008C5D73">
        <w:rPr>
          <w:rFonts w:ascii="Verdana" w:hAnsi="Verdana"/>
          <w:color w:val="000000"/>
          <w:sz w:val="22"/>
          <w:szCs w:val="22"/>
        </w:rPr>
        <w:t>performance of this Contract, except for injuries and damages caused by the sole negligence of the City.</w:t>
      </w:r>
    </w:p>
    <w:p w14:paraId="58C70201" w14:textId="77777777" w:rsidR="008C5D73" w:rsidRDefault="008C5D73">
      <w:pPr>
        <w:jc w:val="both"/>
        <w:rPr>
          <w:rFonts w:ascii="Verdana" w:hAnsi="Verdana"/>
          <w:color w:val="000000"/>
          <w:sz w:val="22"/>
          <w:szCs w:val="22"/>
        </w:rPr>
      </w:pPr>
    </w:p>
    <w:p w14:paraId="65A4CC8F" w14:textId="77777777" w:rsidR="00E22E25" w:rsidRDefault="00823439">
      <w:pPr>
        <w:jc w:val="both"/>
        <w:rPr>
          <w:rFonts w:ascii="Verdana" w:hAnsi="Verdana"/>
          <w:color w:val="000000"/>
          <w:sz w:val="22"/>
          <w:szCs w:val="22"/>
        </w:rPr>
      </w:pPr>
      <w:r>
        <w:rPr>
          <w:rFonts w:ascii="Verdana" w:hAnsi="Verdana"/>
          <w:color w:val="000000"/>
          <w:sz w:val="22"/>
          <w:szCs w:val="22"/>
        </w:rPr>
        <w:t xml:space="preserve">Should a court of competent jurisdiction determine that this Contract is subject to RCW 4.24.115, then, in the event of liability for damages arising out of bodily injury to persons or damages to property caused by or resulting from the concurrent negligence of the </w:t>
      </w:r>
      <w:r w:rsidR="008C5D73">
        <w:rPr>
          <w:rFonts w:ascii="Verdana" w:hAnsi="Verdana"/>
          <w:color w:val="000000"/>
          <w:sz w:val="22"/>
          <w:szCs w:val="22"/>
        </w:rPr>
        <w:t>Consultant</w:t>
      </w:r>
      <w:r>
        <w:rPr>
          <w:rFonts w:ascii="Verdana" w:hAnsi="Verdana"/>
          <w:color w:val="000000"/>
          <w:sz w:val="22"/>
          <w:szCs w:val="22"/>
        </w:rPr>
        <w:t xml:space="preserve"> and the City, its officers, officials, employees, agents and volunteers, the </w:t>
      </w:r>
      <w:r w:rsidR="008C5D73">
        <w:rPr>
          <w:rFonts w:ascii="Verdana" w:hAnsi="Verdana"/>
          <w:color w:val="000000"/>
          <w:sz w:val="22"/>
          <w:szCs w:val="22"/>
        </w:rPr>
        <w:t>Consultant</w:t>
      </w:r>
      <w:r>
        <w:rPr>
          <w:rFonts w:ascii="Verdana" w:hAnsi="Verdana"/>
          <w:color w:val="000000"/>
          <w:sz w:val="22"/>
          <w:szCs w:val="22"/>
        </w:rPr>
        <w:t xml:space="preserve">’s liability hereunder shall be only to the extent of the </w:t>
      </w:r>
      <w:r w:rsidR="008C5D73">
        <w:rPr>
          <w:rFonts w:ascii="Verdana" w:hAnsi="Verdana"/>
          <w:color w:val="000000"/>
          <w:sz w:val="22"/>
          <w:szCs w:val="22"/>
        </w:rPr>
        <w:t>Consultant</w:t>
      </w:r>
      <w:r>
        <w:rPr>
          <w:rFonts w:ascii="Verdana" w:hAnsi="Verdana"/>
          <w:color w:val="000000"/>
          <w:sz w:val="22"/>
          <w:szCs w:val="22"/>
        </w:rPr>
        <w:t>’s negligence.</w:t>
      </w:r>
    </w:p>
    <w:p w14:paraId="7E486EE0" w14:textId="77777777" w:rsidR="00E22E25" w:rsidRDefault="00E22E25">
      <w:pPr>
        <w:jc w:val="both"/>
        <w:rPr>
          <w:rFonts w:ascii="Verdana" w:hAnsi="Verdana"/>
          <w:color w:val="000000"/>
          <w:sz w:val="22"/>
          <w:szCs w:val="22"/>
        </w:rPr>
      </w:pPr>
    </w:p>
    <w:p w14:paraId="3BD27AEA" w14:textId="77777777" w:rsidR="00E22E25" w:rsidRDefault="00823439">
      <w:pPr>
        <w:jc w:val="both"/>
        <w:rPr>
          <w:rFonts w:ascii="Verdana" w:hAnsi="Verdana"/>
          <w:color w:val="000000"/>
          <w:sz w:val="22"/>
          <w:szCs w:val="22"/>
        </w:rPr>
      </w:pPr>
      <w:r>
        <w:rPr>
          <w:rFonts w:ascii="Verdana" w:hAnsi="Verdana"/>
          <w:color w:val="000000"/>
          <w:sz w:val="22"/>
          <w:szCs w:val="22"/>
        </w:rPr>
        <w:tab/>
        <w:t xml:space="preserve">IT IS FURTHER SPECIFICALLY AND EXPRESSLY UNDERSTOOD THAT THE INDEMNIFICATION PROVIDED HEREIN CONSTITUTES THE </w:t>
      </w:r>
      <w:r w:rsidR="008C5D73">
        <w:rPr>
          <w:rFonts w:ascii="Verdana" w:hAnsi="Verdana"/>
          <w:color w:val="000000"/>
          <w:sz w:val="22"/>
          <w:szCs w:val="22"/>
        </w:rPr>
        <w:t>CONSULTANT</w:t>
      </w:r>
      <w:r>
        <w:rPr>
          <w:rFonts w:ascii="Verdana" w:hAnsi="Verdana"/>
          <w:color w:val="000000"/>
          <w:sz w:val="22"/>
          <w:szCs w:val="22"/>
        </w:rPr>
        <w:t xml:space="preserve">'S WAIVER OF IMMUNITY UNDER </w:t>
      </w:r>
      <w:r>
        <w:rPr>
          <w:rFonts w:ascii="Verdana" w:hAnsi="Verdana"/>
          <w:color w:val="000000"/>
          <w:sz w:val="22"/>
          <w:szCs w:val="22"/>
          <w:u w:val="single"/>
        </w:rPr>
        <w:t>INDUSTRIAL INSURANCE</w:t>
      </w:r>
      <w:r>
        <w:rPr>
          <w:rFonts w:ascii="Verdana" w:hAnsi="Verdana"/>
          <w:color w:val="000000"/>
          <w:sz w:val="22"/>
          <w:szCs w:val="22"/>
        </w:rPr>
        <w:t>, TITLE 51 RCW, SOLELY FOR THE PURPOSES OF THIS INDEMNIFICATION.  THE PARTIES FURTHER ACKNOWLEDGE THAT THEY HAVE MUTUALLY NEGOTIATED THIS WAIVER.</w:t>
      </w:r>
    </w:p>
    <w:p w14:paraId="14C24072" w14:textId="77777777" w:rsidR="00E22E25" w:rsidRDefault="00E22E25">
      <w:pPr>
        <w:jc w:val="both"/>
        <w:rPr>
          <w:rFonts w:ascii="Verdana" w:hAnsi="Verdana"/>
          <w:color w:val="000000"/>
          <w:sz w:val="22"/>
          <w:szCs w:val="22"/>
        </w:rPr>
      </w:pPr>
    </w:p>
    <w:p w14:paraId="7B2F1C4B" w14:textId="77777777" w:rsidR="00E22E25" w:rsidRDefault="00823439">
      <w:pPr>
        <w:jc w:val="both"/>
        <w:rPr>
          <w:rFonts w:ascii="Verdana" w:hAnsi="Verdana"/>
          <w:color w:val="000000"/>
          <w:sz w:val="22"/>
          <w:szCs w:val="22"/>
        </w:rPr>
      </w:pPr>
      <w:r>
        <w:rPr>
          <w:rFonts w:ascii="Verdana" w:hAnsi="Verdana"/>
          <w:color w:val="000000"/>
          <w:sz w:val="22"/>
          <w:szCs w:val="22"/>
        </w:rPr>
        <w:tab/>
        <w:t>The provisions of this section shall survive the expiration or termination of this Contract.</w:t>
      </w:r>
    </w:p>
    <w:p w14:paraId="595D6301" w14:textId="77777777" w:rsidR="00E22E25" w:rsidRDefault="00E22E25">
      <w:pPr>
        <w:jc w:val="both"/>
        <w:rPr>
          <w:rFonts w:ascii="Verdana" w:hAnsi="Verdana"/>
          <w:b/>
          <w:color w:val="000000"/>
          <w:sz w:val="22"/>
          <w:szCs w:val="22"/>
        </w:rPr>
      </w:pPr>
    </w:p>
    <w:p w14:paraId="6EABFDA5" w14:textId="77777777" w:rsidR="00E22E25" w:rsidRDefault="00823439">
      <w:pPr>
        <w:tabs>
          <w:tab w:val="left" w:pos="720"/>
          <w:tab w:val="left" w:pos="1620"/>
        </w:tabs>
        <w:spacing w:line="240" w:lineRule="exact"/>
        <w:rPr>
          <w:rFonts w:ascii="Verdana" w:hAnsi="Verdana"/>
          <w:color w:val="auto"/>
          <w:sz w:val="22"/>
          <w:szCs w:val="22"/>
        </w:rPr>
      </w:pPr>
      <w:r>
        <w:rPr>
          <w:rFonts w:ascii="Verdana" w:hAnsi="Verdana"/>
          <w:b/>
          <w:color w:val="000000"/>
          <w:sz w:val="22"/>
          <w:szCs w:val="22"/>
        </w:rPr>
        <w:tab/>
        <w:t>VIII.</w:t>
      </w:r>
      <w:r>
        <w:rPr>
          <w:rFonts w:ascii="Verdana" w:hAnsi="Verdana"/>
          <w:b/>
          <w:color w:val="000000"/>
          <w:sz w:val="22"/>
          <w:szCs w:val="22"/>
        </w:rPr>
        <w:tab/>
        <w:t>INSURANCE.</w:t>
      </w:r>
      <w:r>
        <w:rPr>
          <w:rFonts w:ascii="Verdana" w:hAnsi="Verdana"/>
          <w:b/>
          <w:color w:val="000000"/>
          <w:sz w:val="22"/>
          <w:szCs w:val="22"/>
        </w:rPr>
        <w:tab/>
      </w:r>
      <w:r>
        <w:rPr>
          <w:rFonts w:ascii="Verdana" w:hAnsi="Verdana"/>
          <w:color w:val="000000"/>
          <w:sz w:val="22"/>
          <w:szCs w:val="22"/>
        </w:rPr>
        <w:t xml:space="preserve">The </w:t>
      </w:r>
      <w:r w:rsidR="008C5D73">
        <w:rPr>
          <w:rFonts w:ascii="Verdana" w:hAnsi="Verdana"/>
          <w:color w:val="000000"/>
          <w:sz w:val="22"/>
          <w:szCs w:val="22"/>
        </w:rPr>
        <w:t>Consultant</w:t>
      </w:r>
      <w:r>
        <w:rPr>
          <w:rFonts w:ascii="Verdana" w:hAnsi="Verdana"/>
          <w:color w:val="auto"/>
          <w:sz w:val="22"/>
          <w:szCs w:val="22"/>
        </w:rPr>
        <w:t xml:space="preserve"> shall procure and maintain for the duration of this Contract, insurance against claims for injuries to persons or damage to property which may arise from or in connection with the performance of the work hereunder by the </w:t>
      </w:r>
      <w:r w:rsidR="008C5D73">
        <w:rPr>
          <w:rFonts w:ascii="Verdana" w:hAnsi="Verdana"/>
          <w:color w:val="auto"/>
          <w:sz w:val="22"/>
          <w:szCs w:val="22"/>
        </w:rPr>
        <w:t>Consultant</w:t>
      </w:r>
      <w:r>
        <w:rPr>
          <w:rFonts w:ascii="Verdana" w:hAnsi="Verdana"/>
          <w:color w:val="auto"/>
          <w:sz w:val="22"/>
          <w:szCs w:val="22"/>
        </w:rPr>
        <w:t>, and/or its agents, representatives, or employees.</w:t>
      </w:r>
    </w:p>
    <w:p w14:paraId="572E8C70" w14:textId="77777777" w:rsidR="00E22E25" w:rsidRDefault="00E22E25">
      <w:pPr>
        <w:spacing w:line="240" w:lineRule="exact"/>
        <w:rPr>
          <w:rFonts w:ascii="Verdana" w:hAnsi="Verdana"/>
          <w:color w:val="auto"/>
          <w:sz w:val="22"/>
          <w:szCs w:val="22"/>
        </w:rPr>
      </w:pPr>
    </w:p>
    <w:p w14:paraId="2FCE9B4D" w14:textId="77777777" w:rsidR="00E22E25" w:rsidRDefault="00823439">
      <w:pPr>
        <w:spacing w:line="240" w:lineRule="exact"/>
        <w:ind w:firstLine="720"/>
        <w:rPr>
          <w:rFonts w:ascii="Verdana" w:hAnsi="Verdana"/>
          <w:color w:val="auto"/>
          <w:sz w:val="22"/>
          <w:szCs w:val="22"/>
        </w:rPr>
      </w:pPr>
      <w:r>
        <w:rPr>
          <w:rFonts w:ascii="Verdana" w:hAnsi="Verdana"/>
          <w:b/>
          <w:color w:val="auto"/>
          <w:sz w:val="22"/>
          <w:szCs w:val="22"/>
        </w:rPr>
        <w:t>No Limitation</w:t>
      </w:r>
      <w:r>
        <w:rPr>
          <w:rFonts w:ascii="Verdana" w:hAnsi="Verdana"/>
          <w:color w:val="auto"/>
          <w:sz w:val="22"/>
          <w:szCs w:val="22"/>
        </w:rPr>
        <w:t>.</w:t>
      </w:r>
      <w:r>
        <w:rPr>
          <w:rFonts w:ascii="Verdana" w:hAnsi="Verdana"/>
          <w:color w:val="auto"/>
          <w:sz w:val="22"/>
          <w:szCs w:val="22"/>
        </w:rPr>
        <w:tab/>
        <w:t xml:space="preserve">The </w:t>
      </w:r>
      <w:r w:rsidR="008C5D73">
        <w:rPr>
          <w:rFonts w:ascii="Verdana" w:hAnsi="Verdana"/>
          <w:color w:val="auto"/>
          <w:sz w:val="22"/>
          <w:szCs w:val="22"/>
        </w:rPr>
        <w:t>Consultant</w:t>
      </w:r>
      <w:r>
        <w:rPr>
          <w:rFonts w:ascii="Verdana" w:hAnsi="Verdana"/>
          <w:color w:val="auto"/>
          <w:sz w:val="22"/>
          <w:szCs w:val="22"/>
        </w:rPr>
        <w:t xml:space="preserve">’s maintenance of insurance as required by this Contract shall not be construed to limit the liability of the </w:t>
      </w:r>
      <w:r w:rsidR="008C5D73">
        <w:rPr>
          <w:rFonts w:ascii="Verdana" w:hAnsi="Verdana"/>
          <w:color w:val="auto"/>
          <w:sz w:val="22"/>
          <w:szCs w:val="22"/>
        </w:rPr>
        <w:t>Consultant</w:t>
      </w:r>
      <w:r>
        <w:rPr>
          <w:rFonts w:ascii="Verdana" w:hAnsi="Verdana"/>
          <w:color w:val="auto"/>
          <w:sz w:val="22"/>
          <w:szCs w:val="22"/>
        </w:rPr>
        <w:t xml:space="preserve"> to the coverage provided by such insurance, or otherwise limit the City’s recourse to any remedy available at law or in equity.</w:t>
      </w:r>
    </w:p>
    <w:p w14:paraId="2428A10E" w14:textId="77777777" w:rsidR="00E22E25" w:rsidRDefault="00E22E25">
      <w:pPr>
        <w:jc w:val="both"/>
        <w:rPr>
          <w:rFonts w:ascii="Verdana" w:hAnsi="Verdana"/>
          <w:color w:val="000000"/>
          <w:sz w:val="22"/>
          <w:szCs w:val="22"/>
        </w:rPr>
      </w:pPr>
    </w:p>
    <w:p w14:paraId="45B765E2" w14:textId="77777777" w:rsidR="00E22E25" w:rsidRDefault="00823439">
      <w:pPr>
        <w:pStyle w:val="Heading1"/>
        <w:numPr>
          <w:ilvl w:val="0"/>
          <w:numId w:val="7"/>
        </w:numPr>
        <w:tabs>
          <w:tab w:val="clear" w:pos="360"/>
          <w:tab w:val="clear" w:pos="5040"/>
          <w:tab w:val="num" w:pos="1440"/>
        </w:tabs>
        <w:spacing w:line="240" w:lineRule="exact"/>
        <w:ind w:left="1080"/>
        <w:jc w:val="left"/>
        <w:rPr>
          <w:rFonts w:ascii="Verdana" w:hAnsi="Verdana"/>
          <w:color w:val="auto"/>
          <w:sz w:val="22"/>
          <w:szCs w:val="22"/>
        </w:rPr>
      </w:pPr>
      <w:r>
        <w:rPr>
          <w:rFonts w:ascii="Verdana" w:hAnsi="Verdana"/>
          <w:color w:val="auto"/>
          <w:sz w:val="22"/>
          <w:szCs w:val="22"/>
        </w:rPr>
        <w:t xml:space="preserve">Minimum Scope of Insurance. </w:t>
      </w:r>
      <w:r>
        <w:rPr>
          <w:rFonts w:ascii="Verdana" w:hAnsi="Verdana"/>
          <w:b w:val="0"/>
          <w:color w:val="auto"/>
          <w:sz w:val="22"/>
          <w:szCs w:val="22"/>
        </w:rPr>
        <w:t xml:space="preserve"> The </w:t>
      </w:r>
      <w:r w:rsidR="008C5D73">
        <w:rPr>
          <w:rFonts w:ascii="Verdana" w:hAnsi="Verdana"/>
          <w:b w:val="0"/>
          <w:color w:val="auto"/>
          <w:sz w:val="22"/>
          <w:szCs w:val="22"/>
        </w:rPr>
        <w:t>Consultant</w:t>
      </w:r>
      <w:r>
        <w:rPr>
          <w:rFonts w:ascii="Verdana" w:hAnsi="Verdana"/>
          <w:b w:val="0"/>
          <w:color w:val="auto"/>
          <w:sz w:val="22"/>
          <w:szCs w:val="22"/>
        </w:rPr>
        <w:t xml:space="preserve"> shall obtain insurance of the types described below</w:t>
      </w:r>
      <w:r>
        <w:rPr>
          <w:rFonts w:ascii="Verdana" w:hAnsi="Verdana"/>
          <w:color w:val="auto"/>
          <w:sz w:val="22"/>
          <w:szCs w:val="22"/>
        </w:rPr>
        <w:t>:</w:t>
      </w:r>
    </w:p>
    <w:p w14:paraId="27CC7A1A" w14:textId="77777777" w:rsidR="00E22E25" w:rsidRDefault="00E22E25">
      <w:pPr>
        <w:spacing w:line="240" w:lineRule="exact"/>
        <w:rPr>
          <w:rFonts w:ascii="Verdana" w:hAnsi="Verdana"/>
          <w:color w:val="auto"/>
          <w:sz w:val="22"/>
          <w:szCs w:val="22"/>
        </w:rPr>
      </w:pPr>
    </w:p>
    <w:p w14:paraId="6A74F99B" w14:textId="77777777" w:rsidR="00E22E25" w:rsidRDefault="00823439">
      <w:pPr>
        <w:tabs>
          <w:tab w:val="center" w:pos="1440"/>
          <w:tab w:val="center" w:pos="1800"/>
        </w:tabs>
        <w:spacing w:line="240" w:lineRule="exact"/>
        <w:ind w:left="1800" w:hanging="360"/>
        <w:rPr>
          <w:rFonts w:ascii="Verdana" w:hAnsi="Verdana"/>
          <w:color w:val="auto"/>
          <w:sz w:val="22"/>
          <w:szCs w:val="22"/>
        </w:rPr>
      </w:pPr>
      <w:r>
        <w:rPr>
          <w:rFonts w:ascii="Verdana" w:hAnsi="Verdana"/>
          <w:color w:val="auto"/>
          <w:sz w:val="22"/>
          <w:szCs w:val="22"/>
        </w:rPr>
        <w:t xml:space="preserve">1.   </w:t>
      </w:r>
      <w:r>
        <w:rPr>
          <w:rFonts w:ascii="Verdana" w:hAnsi="Verdana"/>
          <w:color w:val="auto"/>
          <w:sz w:val="22"/>
          <w:szCs w:val="22"/>
          <w:u w:val="single"/>
        </w:rPr>
        <w:t>Automobile Liability</w:t>
      </w:r>
      <w:r>
        <w:rPr>
          <w:rFonts w:ascii="Verdana" w:hAnsi="Verdana"/>
          <w:color w:val="auto"/>
          <w:sz w:val="22"/>
          <w:szCs w:val="22"/>
        </w:rPr>
        <w:t xml:space="preserve"> insurance covering all owned, non-owned, </w:t>
      </w:r>
      <w:proofErr w:type="gramStart"/>
      <w:r>
        <w:rPr>
          <w:rFonts w:ascii="Verdana" w:hAnsi="Verdana"/>
          <w:color w:val="auto"/>
          <w:sz w:val="22"/>
          <w:szCs w:val="22"/>
        </w:rPr>
        <w:t>hired</w:t>
      </w:r>
      <w:proofErr w:type="gramEnd"/>
      <w:r>
        <w:rPr>
          <w:rFonts w:ascii="Verdana" w:hAnsi="Verdana"/>
          <w:color w:val="auto"/>
          <w:sz w:val="22"/>
          <w:szCs w:val="22"/>
        </w:rPr>
        <w:t xml:space="preserve"> and leased vehicles. Coverage shall be written on Insurance Services Office (ISO) form CA 00 01 or a substitute form providing equivalent liability coverage.  If necessary, the policy shall be endorsed to provide contractual liability coverage.</w:t>
      </w:r>
    </w:p>
    <w:p w14:paraId="2498980F" w14:textId="77777777" w:rsidR="00E22E25" w:rsidRDefault="00E22E25">
      <w:pPr>
        <w:spacing w:line="240" w:lineRule="exact"/>
        <w:ind w:left="1800" w:hanging="360"/>
        <w:rPr>
          <w:rFonts w:ascii="Verdana" w:hAnsi="Verdana"/>
          <w:color w:val="auto"/>
          <w:sz w:val="22"/>
          <w:szCs w:val="22"/>
        </w:rPr>
      </w:pPr>
    </w:p>
    <w:p w14:paraId="0D0E4EBE" w14:textId="77777777" w:rsidR="00E22E25" w:rsidRDefault="00823439">
      <w:pPr>
        <w:tabs>
          <w:tab w:val="left" w:pos="1800"/>
        </w:tabs>
        <w:spacing w:line="240" w:lineRule="exact"/>
        <w:ind w:left="1800" w:hanging="360"/>
        <w:rPr>
          <w:rFonts w:ascii="Verdana" w:hAnsi="Verdana"/>
          <w:color w:val="auto"/>
          <w:sz w:val="22"/>
          <w:szCs w:val="22"/>
        </w:rPr>
      </w:pPr>
      <w:r>
        <w:rPr>
          <w:rFonts w:ascii="Verdana" w:hAnsi="Verdana"/>
          <w:color w:val="auto"/>
          <w:sz w:val="22"/>
          <w:szCs w:val="22"/>
        </w:rPr>
        <w:t>2.</w:t>
      </w:r>
      <w:r>
        <w:rPr>
          <w:rFonts w:ascii="Verdana" w:hAnsi="Verdana"/>
          <w:color w:val="auto"/>
          <w:sz w:val="22"/>
          <w:szCs w:val="22"/>
        </w:rPr>
        <w:tab/>
      </w:r>
      <w:r>
        <w:rPr>
          <w:rFonts w:ascii="Verdana" w:hAnsi="Verdana"/>
          <w:color w:val="auto"/>
          <w:sz w:val="22"/>
          <w:szCs w:val="22"/>
          <w:u w:val="single"/>
        </w:rPr>
        <w:t>Commercial General Liability</w:t>
      </w:r>
      <w:r>
        <w:rPr>
          <w:rFonts w:ascii="Verdana" w:hAnsi="Verdana"/>
          <w:color w:val="auto"/>
          <w:sz w:val="22"/>
          <w:szCs w:val="22"/>
        </w:rPr>
        <w:t xml:space="preserve"> insurance shall be written on ISO occurrence form CG 00 01 and shall cover liability arising from premises, operations, independent contractors and personal injury and advertising injury.  The City shall be named as an additional insured under the </w:t>
      </w:r>
      <w:r w:rsidR="008C5D73">
        <w:rPr>
          <w:rFonts w:ascii="Verdana" w:hAnsi="Verdana"/>
          <w:color w:val="auto"/>
          <w:sz w:val="22"/>
          <w:szCs w:val="22"/>
        </w:rPr>
        <w:t>Consultant</w:t>
      </w:r>
      <w:r>
        <w:rPr>
          <w:rFonts w:ascii="Verdana" w:hAnsi="Verdana"/>
          <w:color w:val="auto"/>
          <w:sz w:val="22"/>
          <w:szCs w:val="22"/>
        </w:rPr>
        <w:t xml:space="preserve">’s Commercial General Liability insurance policy with respect to the work performed for the City.  </w:t>
      </w:r>
    </w:p>
    <w:p w14:paraId="78EF99F3" w14:textId="77777777" w:rsidR="00E22E25" w:rsidRDefault="00E22E25">
      <w:pPr>
        <w:tabs>
          <w:tab w:val="left" w:pos="1800"/>
        </w:tabs>
        <w:spacing w:line="240" w:lineRule="exact"/>
        <w:ind w:left="1800" w:hanging="360"/>
        <w:rPr>
          <w:rFonts w:ascii="Verdana" w:hAnsi="Verdana"/>
          <w:color w:val="auto"/>
          <w:sz w:val="22"/>
          <w:szCs w:val="22"/>
        </w:rPr>
      </w:pPr>
    </w:p>
    <w:p w14:paraId="1AF1F1B2" w14:textId="77777777" w:rsidR="00E22E25" w:rsidRDefault="00823439">
      <w:pPr>
        <w:tabs>
          <w:tab w:val="left" w:pos="1890"/>
        </w:tabs>
        <w:spacing w:line="240" w:lineRule="exact"/>
        <w:ind w:left="1800" w:hanging="360"/>
        <w:rPr>
          <w:rFonts w:ascii="Verdana" w:hAnsi="Verdana"/>
          <w:color w:val="auto"/>
          <w:sz w:val="22"/>
          <w:szCs w:val="22"/>
          <w:u w:val="single"/>
        </w:rPr>
      </w:pPr>
      <w:r>
        <w:rPr>
          <w:rFonts w:ascii="Verdana" w:hAnsi="Verdana"/>
          <w:color w:val="auto"/>
          <w:sz w:val="22"/>
          <w:szCs w:val="22"/>
        </w:rPr>
        <w:t>3.</w:t>
      </w:r>
      <w:r>
        <w:rPr>
          <w:rFonts w:ascii="Verdana" w:hAnsi="Verdana"/>
          <w:color w:val="auto"/>
          <w:sz w:val="22"/>
          <w:szCs w:val="22"/>
        </w:rPr>
        <w:tab/>
      </w:r>
      <w:r>
        <w:rPr>
          <w:rFonts w:ascii="Verdana" w:hAnsi="Verdana"/>
          <w:color w:val="auto"/>
          <w:sz w:val="22"/>
          <w:szCs w:val="22"/>
          <w:u w:val="single"/>
        </w:rPr>
        <w:t>Workers’ Compensation</w:t>
      </w:r>
      <w:r>
        <w:rPr>
          <w:rFonts w:ascii="Verdana" w:hAnsi="Verdana"/>
          <w:color w:val="auto"/>
          <w:sz w:val="22"/>
          <w:szCs w:val="22"/>
        </w:rPr>
        <w:t xml:space="preserve"> coverage as required by the Industrial Insurance laws of the State of Washington.</w:t>
      </w:r>
      <w:r>
        <w:rPr>
          <w:rFonts w:ascii="Verdana" w:hAnsi="Verdana"/>
          <w:color w:val="auto"/>
          <w:sz w:val="22"/>
          <w:szCs w:val="22"/>
          <w:u w:val="single"/>
        </w:rPr>
        <w:t xml:space="preserve"> </w:t>
      </w:r>
    </w:p>
    <w:p w14:paraId="4ED1FB3A" w14:textId="77777777" w:rsidR="00E22E25" w:rsidRDefault="00E22E25">
      <w:pPr>
        <w:tabs>
          <w:tab w:val="left" w:pos="1800"/>
          <w:tab w:val="left" w:pos="1890"/>
        </w:tabs>
        <w:spacing w:line="240" w:lineRule="exact"/>
        <w:ind w:left="1800" w:hanging="360"/>
        <w:rPr>
          <w:rFonts w:ascii="Verdana" w:hAnsi="Verdana"/>
          <w:color w:val="auto"/>
          <w:sz w:val="22"/>
          <w:szCs w:val="22"/>
        </w:rPr>
      </w:pPr>
    </w:p>
    <w:p w14:paraId="689FB76F" w14:textId="77777777" w:rsidR="00E22E25" w:rsidRDefault="00823439">
      <w:pPr>
        <w:tabs>
          <w:tab w:val="left" w:pos="1800"/>
          <w:tab w:val="left" w:pos="1890"/>
        </w:tabs>
        <w:spacing w:line="240" w:lineRule="exact"/>
        <w:ind w:left="2160" w:hanging="720"/>
        <w:rPr>
          <w:rFonts w:ascii="Verdana" w:hAnsi="Verdana"/>
          <w:color w:val="auto"/>
          <w:sz w:val="22"/>
          <w:szCs w:val="22"/>
        </w:rPr>
      </w:pPr>
      <w:r>
        <w:rPr>
          <w:rFonts w:ascii="Verdana" w:hAnsi="Verdana"/>
          <w:color w:val="auto"/>
          <w:sz w:val="22"/>
          <w:szCs w:val="22"/>
        </w:rPr>
        <w:t>4.</w:t>
      </w:r>
      <w:r>
        <w:rPr>
          <w:rFonts w:ascii="Verdana" w:hAnsi="Verdana"/>
          <w:color w:val="auto"/>
          <w:sz w:val="22"/>
          <w:szCs w:val="22"/>
        </w:rPr>
        <w:tab/>
      </w:r>
      <w:r>
        <w:rPr>
          <w:rFonts w:ascii="Verdana" w:hAnsi="Verdana"/>
          <w:color w:val="auto"/>
          <w:sz w:val="22"/>
          <w:szCs w:val="22"/>
          <w:u w:val="single"/>
        </w:rPr>
        <w:t>Professional Liability</w:t>
      </w:r>
      <w:r>
        <w:rPr>
          <w:rFonts w:ascii="Verdana" w:hAnsi="Verdana"/>
          <w:color w:val="auto"/>
          <w:sz w:val="22"/>
          <w:szCs w:val="22"/>
        </w:rPr>
        <w:t xml:space="preserve"> insurance appropriate to the </w:t>
      </w:r>
      <w:r w:rsidR="008C5D73">
        <w:rPr>
          <w:rFonts w:ascii="Verdana" w:hAnsi="Verdana"/>
          <w:color w:val="auto"/>
          <w:sz w:val="22"/>
          <w:szCs w:val="22"/>
        </w:rPr>
        <w:t>Consultant</w:t>
      </w:r>
      <w:r>
        <w:rPr>
          <w:rFonts w:ascii="Verdana" w:hAnsi="Verdana"/>
          <w:color w:val="auto"/>
          <w:sz w:val="22"/>
          <w:szCs w:val="22"/>
        </w:rPr>
        <w:t xml:space="preserve">’s profession in the legal services industry. </w:t>
      </w:r>
    </w:p>
    <w:p w14:paraId="524D1595" w14:textId="77777777" w:rsidR="00E22E25" w:rsidRDefault="00E22E25">
      <w:pPr>
        <w:tabs>
          <w:tab w:val="left" w:pos="1800"/>
          <w:tab w:val="left" w:pos="1890"/>
        </w:tabs>
        <w:spacing w:line="240" w:lineRule="exact"/>
        <w:ind w:left="2160" w:hanging="720"/>
        <w:rPr>
          <w:rFonts w:ascii="Verdana" w:hAnsi="Verdana"/>
          <w:b/>
          <w:color w:val="auto"/>
          <w:sz w:val="22"/>
          <w:szCs w:val="22"/>
        </w:rPr>
      </w:pPr>
    </w:p>
    <w:p w14:paraId="7241E36C" w14:textId="77777777" w:rsidR="00E22E25" w:rsidRDefault="00823439">
      <w:pPr>
        <w:spacing w:line="240" w:lineRule="exact"/>
        <w:ind w:left="1440"/>
        <w:rPr>
          <w:rFonts w:ascii="Verdana" w:hAnsi="Verdana"/>
          <w:color w:val="auto"/>
          <w:sz w:val="22"/>
          <w:szCs w:val="22"/>
        </w:rPr>
      </w:pPr>
      <w:r>
        <w:rPr>
          <w:rFonts w:ascii="Verdana" w:hAnsi="Verdana"/>
          <w:b/>
          <w:color w:val="auto"/>
          <w:sz w:val="22"/>
          <w:szCs w:val="22"/>
        </w:rPr>
        <w:t>Minimum Amounts of Insurance:</w:t>
      </w:r>
      <w:r>
        <w:rPr>
          <w:rFonts w:ascii="Verdana" w:hAnsi="Verdana"/>
          <w:b/>
          <w:color w:val="auto"/>
          <w:sz w:val="22"/>
          <w:szCs w:val="22"/>
        </w:rPr>
        <w:tab/>
      </w:r>
      <w:r>
        <w:rPr>
          <w:rFonts w:ascii="Verdana" w:hAnsi="Verdana"/>
          <w:color w:val="auto"/>
          <w:sz w:val="22"/>
          <w:szCs w:val="22"/>
        </w:rPr>
        <w:t xml:space="preserve"> The </w:t>
      </w:r>
      <w:r w:rsidR="008C5D73">
        <w:rPr>
          <w:rFonts w:ascii="Verdana" w:hAnsi="Verdana"/>
          <w:color w:val="auto"/>
          <w:sz w:val="22"/>
          <w:szCs w:val="22"/>
        </w:rPr>
        <w:t>Consultant</w:t>
      </w:r>
      <w:r>
        <w:rPr>
          <w:rFonts w:ascii="Verdana" w:hAnsi="Verdana"/>
          <w:color w:val="auto"/>
          <w:sz w:val="22"/>
          <w:szCs w:val="22"/>
        </w:rPr>
        <w:t xml:space="preserve"> shall maintain the following insurance limits during the entire duration of this Contract:</w:t>
      </w:r>
    </w:p>
    <w:p w14:paraId="64BE8E75" w14:textId="77777777" w:rsidR="00E22E25" w:rsidRDefault="00E22E25">
      <w:pPr>
        <w:rPr>
          <w:rFonts w:ascii="Verdana" w:hAnsi="Verdana"/>
          <w:color w:val="auto"/>
          <w:sz w:val="22"/>
          <w:szCs w:val="22"/>
        </w:rPr>
      </w:pPr>
    </w:p>
    <w:p w14:paraId="7D6C11D1" w14:textId="18EB6FF9" w:rsidR="00E22E25" w:rsidRDefault="00823439">
      <w:pPr>
        <w:numPr>
          <w:ilvl w:val="0"/>
          <w:numId w:val="8"/>
        </w:numPr>
        <w:spacing w:line="240" w:lineRule="exact"/>
        <w:rPr>
          <w:rFonts w:ascii="Verdana" w:hAnsi="Verdana"/>
          <w:color w:val="auto"/>
          <w:sz w:val="22"/>
          <w:szCs w:val="22"/>
        </w:rPr>
      </w:pPr>
      <w:r>
        <w:rPr>
          <w:rFonts w:ascii="Verdana" w:hAnsi="Verdana"/>
          <w:color w:val="auto"/>
          <w:sz w:val="22"/>
          <w:szCs w:val="22"/>
          <w:u w:val="single"/>
        </w:rPr>
        <w:t>Automobile Liability</w:t>
      </w:r>
      <w:r>
        <w:rPr>
          <w:rFonts w:ascii="Verdana" w:hAnsi="Verdana"/>
          <w:color w:val="auto"/>
          <w:sz w:val="22"/>
          <w:szCs w:val="22"/>
        </w:rPr>
        <w:t xml:space="preserve"> insurance with a minimum combined single limit for bodily injury and property damage of $</w:t>
      </w:r>
      <w:r w:rsidR="00E25668">
        <w:rPr>
          <w:rFonts w:ascii="Verdana" w:hAnsi="Verdana"/>
          <w:color w:val="auto"/>
          <w:sz w:val="22"/>
          <w:szCs w:val="22"/>
        </w:rPr>
        <w:t>2</w:t>
      </w:r>
      <w:r>
        <w:rPr>
          <w:rFonts w:ascii="Verdana" w:hAnsi="Verdana"/>
          <w:color w:val="auto"/>
          <w:sz w:val="22"/>
          <w:szCs w:val="22"/>
        </w:rPr>
        <w:t>,000,000 per accident.</w:t>
      </w:r>
    </w:p>
    <w:p w14:paraId="35F46DAC" w14:textId="77777777" w:rsidR="00E22E25" w:rsidRDefault="00E22E25">
      <w:pPr>
        <w:spacing w:line="240" w:lineRule="exact"/>
        <w:ind w:left="1440"/>
        <w:rPr>
          <w:rFonts w:ascii="Verdana" w:hAnsi="Verdana"/>
          <w:color w:val="auto"/>
          <w:sz w:val="22"/>
          <w:szCs w:val="22"/>
          <w:u w:val="single"/>
        </w:rPr>
      </w:pPr>
    </w:p>
    <w:p w14:paraId="7D2024F1" w14:textId="1F15F868" w:rsidR="00E22E25" w:rsidRDefault="00823439">
      <w:pPr>
        <w:numPr>
          <w:ilvl w:val="0"/>
          <w:numId w:val="8"/>
        </w:numPr>
        <w:spacing w:line="240" w:lineRule="exact"/>
        <w:rPr>
          <w:rFonts w:ascii="Verdana" w:hAnsi="Verdana"/>
          <w:color w:val="auto"/>
          <w:sz w:val="22"/>
          <w:szCs w:val="22"/>
        </w:rPr>
      </w:pPr>
      <w:r>
        <w:rPr>
          <w:rFonts w:ascii="Verdana" w:hAnsi="Verdana"/>
          <w:color w:val="auto"/>
          <w:sz w:val="22"/>
          <w:szCs w:val="22"/>
          <w:u w:val="single"/>
        </w:rPr>
        <w:t>Commercial General Liability</w:t>
      </w:r>
      <w:r>
        <w:rPr>
          <w:rFonts w:ascii="Verdana" w:hAnsi="Verdana"/>
          <w:color w:val="auto"/>
          <w:sz w:val="22"/>
          <w:szCs w:val="22"/>
        </w:rPr>
        <w:t xml:space="preserve"> insurance shall be written with limits no less than $</w:t>
      </w:r>
      <w:r w:rsidR="00E25668">
        <w:rPr>
          <w:rFonts w:ascii="Verdana" w:hAnsi="Verdana"/>
          <w:color w:val="auto"/>
          <w:sz w:val="22"/>
          <w:szCs w:val="22"/>
        </w:rPr>
        <w:t>2</w:t>
      </w:r>
      <w:r>
        <w:rPr>
          <w:rFonts w:ascii="Verdana" w:hAnsi="Verdana"/>
          <w:color w:val="auto"/>
          <w:sz w:val="22"/>
          <w:szCs w:val="22"/>
        </w:rPr>
        <w:t xml:space="preserve">,000,000 each occurrence, $2,000,000 general aggregate.  </w:t>
      </w:r>
    </w:p>
    <w:p w14:paraId="55361A00" w14:textId="77777777" w:rsidR="00E22E25" w:rsidRDefault="00E22E25">
      <w:pPr>
        <w:pStyle w:val="Header"/>
        <w:tabs>
          <w:tab w:val="clear" w:pos="4320"/>
          <w:tab w:val="clear" w:pos="8640"/>
        </w:tabs>
        <w:spacing w:line="240" w:lineRule="exact"/>
        <w:rPr>
          <w:rFonts w:ascii="Verdana" w:hAnsi="Verdana"/>
          <w:color w:val="auto"/>
          <w:sz w:val="22"/>
          <w:szCs w:val="22"/>
        </w:rPr>
      </w:pPr>
    </w:p>
    <w:p w14:paraId="179053EF" w14:textId="3101F944" w:rsidR="00E22E25" w:rsidRDefault="00823439">
      <w:pPr>
        <w:numPr>
          <w:ilvl w:val="0"/>
          <w:numId w:val="8"/>
        </w:numPr>
        <w:spacing w:line="240" w:lineRule="exact"/>
        <w:rPr>
          <w:rFonts w:ascii="Verdana" w:hAnsi="Verdana"/>
          <w:color w:val="auto"/>
          <w:sz w:val="22"/>
          <w:szCs w:val="22"/>
        </w:rPr>
      </w:pPr>
      <w:r>
        <w:rPr>
          <w:rFonts w:ascii="Verdana" w:hAnsi="Verdana"/>
          <w:color w:val="auto"/>
          <w:sz w:val="22"/>
          <w:szCs w:val="22"/>
          <w:u w:val="single"/>
        </w:rPr>
        <w:t>Professional Liability</w:t>
      </w:r>
      <w:r>
        <w:rPr>
          <w:rFonts w:ascii="Verdana" w:hAnsi="Verdana"/>
          <w:color w:val="auto"/>
          <w:sz w:val="22"/>
          <w:szCs w:val="22"/>
        </w:rPr>
        <w:t xml:space="preserve"> insurance shall be written with limits no less than $</w:t>
      </w:r>
      <w:r w:rsidR="00E25668">
        <w:rPr>
          <w:rFonts w:ascii="Verdana" w:hAnsi="Verdana"/>
          <w:color w:val="auto"/>
          <w:sz w:val="22"/>
          <w:szCs w:val="22"/>
        </w:rPr>
        <w:t>2</w:t>
      </w:r>
      <w:r>
        <w:rPr>
          <w:rFonts w:ascii="Verdana" w:hAnsi="Verdana"/>
          <w:color w:val="auto"/>
          <w:sz w:val="22"/>
          <w:szCs w:val="22"/>
        </w:rPr>
        <w:t>,000,000 per claim and $</w:t>
      </w:r>
      <w:r w:rsidR="00E25668">
        <w:rPr>
          <w:rFonts w:ascii="Verdana" w:hAnsi="Verdana"/>
          <w:color w:val="auto"/>
          <w:sz w:val="22"/>
          <w:szCs w:val="22"/>
        </w:rPr>
        <w:t>2</w:t>
      </w:r>
      <w:r>
        <w:rPr>
          <w:rFonts w:ascii="Verdana" w:hAnsi="Verdana"/>
          <w:color w:val="auto"/>
          <w:sz w:val="22"/>
          <w:szCs w:val="22"/>
        </w:rPr>
        <w:t>,000,000 policy aggregate limit.</w:t>
      </w:r>
    </w:p>
    <w:p w14:paraId="16F0BAD0" w14:textId="77777777" w:rsidR="00E22E25" w:rsidRDefault="00E22E25">
      <w:pPr>
        <w:spacing w:line="240" w:lineRule="exact"/>
        <w:ind w:left="1440"/>
        <w:rPr>
          <w:rFonts w:ascii="Verdana" w:hAnsi="Verdana"/>
          <w:color w:val="auto"/>
          <w:sz w:val="22"/>
          <w:szCs w:val="22"/>
        </w:rPr>
      </w:pPr>
    </w:p>
    <w:p w14:paraId="2C3B7FE0" w14:textId="77777777" w:rsidR="00E22E25" w:rsidRDefault="00823439">
      <w:pPr>
        <w:pStyle w:val="Heading1"/>
        <w:numPr>
          <w:ilvl w:val="0"/>
          <w:numId w:val="7"/>
        </w:numPr>
        <w:tabs>
          <w:tab w:val="clear" w:pos="360"/>
          <w:tab w:val="clear" w:pos="5040"/>
          <w:tab w:val="num" w:pos="1350"/>
        </w:tabs>
        <w:spacing w:line="240" w:lineRule="exact"/>
        <w:ind w:left="1080"/>
        <w:jc w:val="left"/>
        <w:rPr>
          <w:rFonts w:ascii="Verdana" w:hAnsi="Verdana"/>
          <w:color w:val="auto"/>
          <w:sz w:val="22"/>
          <w:szCs w:val="22"/>
          <w:u w:val="single"/>
        </w:rPr>
      </w:pPr>
      <w:r>
        <w:rPr>
          <w:rFonts w:ascii="Verdana" w:hAnsi="Verdana"/>
          <w:color w:val="auto"/>
          <w:sz w:val="22"/>
          <w:szCs w:val="22"/>
        </w:rPr>
        <w:t>Other Insurance Provisions.</w:t>
      </w:r>
      <w:r>
        <w:rPr>
          <w:rFonts w:ascii="Verdana" w:hAnsi="Verdana"/>
          <w:color w:val="auto"/>
          <w:sz w:val="22"/>
          <w:szCs w:val="22"/>
        </w:rPr>
        <w:tab/>
      </w:r>
      <w:r>
        <w:rPr>
          <w:rFonts w:ascii="Verdana" w:hAnsi="Verdana"/>
          <w:b w:val="0"/>
          <w:color w:val="auto"/>
          <w:sz w:val="22"/>
          <w:szCs w:val="22"/>
        </w:rPr>
        <w:t>The insurance policies are to contain, or be endorsed to contain, the following provisions for Automobile Liability, Professional Liability and Commercial General Liability insurance</w:t>
      </w:r>
      <w:r>
        <w:rPr>
          <w:rFonts w:ascii="Verdana" w:hAnsi="Verdana"/>
          <w:color w:val="auto"/>
          <w:sz w:val="22"/>
          <w:szCs w:val="22"/>
        </w:rPr>
        <w:t>:</w:t>
      </w:r>
      <w:r>
        <w:rPr>
          <w:rFonts w:ascii="Verdana" w:hAnsi="Verdana"/>
          <w:color w:val="auto"/>
          <w:sz w:val="22"/>
          <w:szCs w:val="22"/>
          <w:u w:val="single"/>
        </w:rPr>
        <w:t xml:space="preserve"> </w:t>
      </w:r>
    </w:p>
    <w:p w14:paraId="01A584B4" w14:textId="77777777" w:rsidR="00E22E25" w:rsidRDefault="00E22E25">
      <w:pPr>
        <w:rPr>
          <w:color w:val="auto"/>
        </w:rPr>
      </w:pPr>
    </w:p>
    <w:p w14:paraId="45E09614" w14:textId="77777777" w:rsidR="00E22E25" w:rsidRDefault="00823439">
      <w:pPr>
        <w:pStyle w:val="BodyTextIndent"/>
        <w:numPr>
          <w:ilvl w:val="0"/>
          <w:numId w:val="9"/>
        </w:numPr>
        <w:spacing w:line="240" w:lineRule="exact"/>
        <w:jc w:val="left"/>
        <w:rPr>
          <w:rFonts w:ascii="Verdana" w:hAnsi="Verdana"/>
          <w:color w:val="auto"/>
          <w:sz w:val="22"/>
          <w:szCs w:val="22"/>
        </w:rPr>
      </w:pPr>
      <w:r>
        <w:rPr>
          <w:rFonts w:ascii="Verdana" w:hAnsi="Verdana"/>
          <w:color w:val="auto"/>
          <w:sz w:val="22"/>
          <w:szCs w:val="22"/>
        </w:rPr>
        <w:t xml:space="preserve">The </w:t>
      </w:r>
      <w:r w:rsidR="008C5D73">
        <w:rPr>
          <w:rFonts w:ascii="Verdana" w:hAnsi="Verdana"/>
          <w:color w:val="auto"/>
          <w:sz w:val="22"/>
          <w:szCs w:val="22"/>
        </w:rPr>
        <w:t>Consultant</w:t>
      </w:r>
      <w:r>
        <w:rPr>
          <w:rFonts w:ascii="Verdana" w:hAnsi="Verdana"/>
          <w:color w:val="auto"/>
          <w:sz w:val="22"/>
          <w:szCs w:val="22"/>
        </w:rPr>
        <w:t xml:space="preserve">’s insurance coverage shall be primary insurance with respect to the City.  Any insurance, self-insurance, or insurance pool coverage maintained by the City shall be excess of the </w:t>
      </w:r>
      <w:r w:rsidR="008C5D73">
        <w:rPr>
          <w:rFonts w:ascii="Verdana" w:hAnsi="Verdana"/>
          <w:color w:val="auto"/>
          <w:sz w:val="22"/>
          <w:szCs w:val="22"/>
        </w:rPr>
        <w:t>Consultant</w:t>
      </w:r>
      <w:r>
        <w:rPr>
          <w:rFonts w:ascii="Verdana" w:hAnsi="Verdana"/>
          <w:color w:val="auto"/>
          <w:sz w:val="22"/>
          <w:szCs w:val="22"/>
        </w:rPr>
        <w:t>’s insurance and shall not contribute with it.</w:t>
      </w:r>
    </w:p>
    <w:p w14:paraId="53EA48F2" w14:textId="77777777" w:rsidR="00E22E25" w:rsidRDefault="00E22E25">
      <w:pPr>
        <w:spacing w:line="240" w:lineRule="exact"/>
        <w:ind w:left="1440"/>
        <w:rPr>
          <w:rFonts w:ascii="Verdana" w:hAnsi="Verdana"/>
          <w:color w:val="auto"/>
          <w:sz w:val="22"/>
          <w:szCs w:val="22"/>
        </w:rPr>
      </w:pPr>
    </w:p>
    <w:p w14:paraId="5DFD3C63" w14:textId="77777777" w:rsidR="00E22E25" w:rsidRDefault="00823439">
      <w:pPr>
        <w:numPr>
          <w:ilvl w:val="0"/>
          <w:numId w:val="9"/>
        </w:numPr>
        <w:spacing w:line="240" w:lineRule="exact"/>
        <w:rPr>
          <w:rFonts w:ascii="Verdana" w:hAnsi="Verdana"/>
          <w:color w:val="auto"/>
          <w:sz w:val="22"/>
          <w:szCs w:val="22"/>
        </w:rPr>
      </w:pPr>
      <w:r>
        <w:rPr>
          <w:rFonts w:ascii="Verdana" w:hAnsi="Verdana"/>
          <w:color w:val="auto"/>
          <w:sz w:val="22"/>
          <w:szCs w:val="22"/>
        </w:rPr>
        <w:t xml:space="preserve">The </w:t>
      </w:r>
      <w:r w:rsidR="008C5D73">
        <w:rPr>
          <w:rFonts w:ascii="Verdana" w:hAnsi="Verdana"/>
          <w:color w:val="auto"/>
          <w:sz w:val="22"/>
          <w:szCs w:val="22"/>
        </w:rPr>
        <w:t>Consultant</w:t>
      </w:r>
      <w:r>
        <w:rPr>
          <w:rFonts w:ascii="Verdana" w:hAnsi="Verdana"/>
          <w:color w:val="auto"/>
          <w:sz w:val="22"/>
          <w:szCs w:val="22"/>
        </w:rPr>
        <w:t xml:space="preserve">’s insurance shall be endorsed to state that coverage shall not be cancelled by either party, except after thirty (30) days prior written notice by certified mail, return receipt requested, has been given to the City. </w:t>
      </w:r>
    </w:p>
    <w:p w14:paraId="57027EF3" w14:textId="77777777" w:rsidR="00E22E25" w:rsidRDefault="00E22E25">
      <w:pPr>
        <w:spacing w:line="240" w:lineRule="exact"/>
        <w:rPr>
          <w:rFonts w:ascii="Verdana" w:hAnsi="Verdana"/>
          <w:b/>
          <w:color w:val="auto"/>
          <w:sz w:val="22"/>
          <w:szCs w:val="22"/>
        </w:rPr>
      </w:pPr>
    </w:p>
    <w:p w14:paraId="15CD1A14" w14:textId="77777777" w:rsidR="00E22E25" w:rsidRDefault="00823439">
      <w:pPr>
        <w:spacing w:line="240" w:lineRule="exact"/>
        <w:ind w:firstLine="720"/>
        <w:rPr>
          <w:rFonts w:ascii="Verdana" w:hAnsi="Verdana"/>
          <w:color w:val="auto"/>
          <w:sz w:val="22"/>
          <w:szCs w:val="22"/>
        </w:rPr>
      </w:pPr>
      <w:r>
        <w:rPr>
          <w:rFonts w:ascii="Verdana" w:hAnsi="Verdana"/>
          <w:b/>
          <w:color w:val="auto"/>
          <w:sz w:val="22"/>
          <w:szCs w:val="22"/>
        </w:rPr>
        <w:t>C.</w:t>
      </w:r>
      <w:r>
        <w:rPr>
          <w:rFonts w:ascii="Verdana" w:hAnsi="Verdana"/>
          <w:b/>
          <w:color w:val="auto"/>
          <w:sz w:val="22"/>
          <w:szCs w:val="22"/>
        </w:rPr>
        <w:tab/>
        <w:t>Acceptability of Insurers.</w:t>
      </w:r>
      <w:r>
        <w:rPr>
          <w:rFonts w:ascii="Verdana" w:hAnsi="Verdana"/>
          <w:b/>
          <w:color w:val="auto"/>
          <w:sz w:val="22"/>
          <w:szCs w:val="22"/>
        </w:rPr>
        <w:tab/>
      </w:r>
      <w:r>
        <w:rPr>
          <w:rFonts w:ascii="Verdana" w:hAnsi="Verdana"/>
          <w:color w:val="auto"/>
          <w:sz w:val="22"/>
          <w:szCs w:val="22"/>
        </w:rPr>
        <w:t xml:space="preserve">Insurance is to be placed with insurers with a current A.M. Best rating of not less than </w:t>
      </w:r>
      <w:proofErr w:type="gramStart"/>
      <w:r>
        <w:rPr>
          <w:rFonts w:ascii="Verdana" w:hAnsi="Verdana"/>
          <w:color w:val="auto"/>
          <w:sz w:val="22"/>
          <w:szCs w:val="22"/>
        </w:rPr>
        <w:t>A:VII.</w:t>
      </w:r>
      <w:proofErr w:type="gramEnd"/>
    </w:p>
    <w:p w14:paraId="786E3705" w14:textId="77777777" w:rsidR="00E22E25" w:rsidRDefault="00E22E25">
      <w:pPr>
        <w:pStyle w:val="Heading1"/>
        <w:rPr>
          <w:rFonts w:ascii="Verdana" w:hAnsi="Verdana"/>
          <w:b w:val="0"/>
          <w:color w:val="auto"/>
          <w:sz w:val="22"/>
          <w:szCs w:val="22"/>
        </w:rPr>
      </w:pPr>
    </w:p>
    <w:p w14:paraId="3741BF24" w14:textId="77777777" w:rsidR="00E22E25" w:rsidRDefault="00823439">
      <w:pPr>
        <w:pStyle w:val="Heading1"/>
        <w:tabs>
          <w:tab w:val="clear" w:pos="5040"/>
        </w:tabs>
        <w:ind w:firstLine="720"/>
        <w:rPr>
          <w:rFonts w:ascii="Verdana" w:hAnsi="Verdana"/>
          <w:b w:val="0"/>
          <w:color w:val="auto"/>
          <w:sz w:val="22"/>
          <w:szCs w:val="22"/>
        </w:rPr>
      </w:pPr>
      <w:r>
        <w:rPr>
          <w:rFonts w:ascii="Verdana" w:hAnsi="Verdana"/>
          <w:color w:val="auto"/>
          <w:sz w:val="22"/>
          <w:szCs w:val="22"/>
        </w:rPr>
        <w:t>D.</w:t>
      </w:r>
      <w:r>
        <w:rPr>
          <w:rFonts w:ascii="Verdana" w:hAnsi="Verdana"/>
          <w:color w:val="auto"/>
          <w:sz w:val="22"/>
          <w:szCs w:val="22"/>
        </w:rPr>
        <w:tab/>
        <w:t>Verification of Coverage</w:t>
      </w:r>
      <w:r>
        <w:rPr>
          <w:rFonts w:ascii="Verdana" w:hAnsi="Verdana"/>
          <w:color w:val="auto"/>
          <w:sz w:val="22"/>
          <w:szCs w:val="22"/>
        </w:rPr>
        <w:tab/>
      </w:r>
      <w:proofErr w:type="gramStart"/>
      <w:r>
        <w:rPr>
          <w:rFonts w:ascii="Verdana" w:hAnsi="Verdana"/>
          <w:b w:val="0"/>
          <w:color w:val="auto"/>
          <w:sz w:val="22"/>
          <w:szCs w:val="22"/>
        </w:rPr>
        <w:t>The</w:t>
      </w:r>
      <w:proofErr w:type="gramEnd"/>
      <w:r>
        <w:rPr>
          <w:rFonts w:ascii="Verdana" w:hAnsi="Verdana"/>
          <w:b w:val="0"/>
          <w:color w:val="auto"/>
          <w:sz w:val="22"/>
          <w:szCs w:val="22"/>
        </w:rPr>
        <w:t xml:space="preserve"> </w:t>
      </w:r>
      <w:r w:rsidR="008C5D73">
        <w:rPr>
          <w:rFonts w:ascii="Verdana" w:hAnsi="Verdana"/>
          <w:b w:val="0"/>
          <w:color w:val="auto"/>
          <w:sz w:val="22"/>
          <w:szCs w:val="22"/>
        </w:rPr>
        <w:t>Consultant</w:t>
      </w:r>
      <w:r>
        <w:rPr>
          <w:rFonts w:ascii="Verdana" w:hAnsi="Verdana"/>
          <w:b w:val="0"/>
          <w:color w:val="auto"/>
          <w:sz w:val="22"/>
          <w:szCs w:val="22"/>
        </w:rPr>
        <w:t xml:space="preserve"> shall furnish the City with original certificates and a copy of the amendatory endorsements, including but not necessarily limited to the additional insured endorsement, evidencing the insurance requirements of the </w:t>
      </w:r>
      <w:r w:rsidR="008C5D73">
        <w:rPr>
          <w:rFonts w:ascii="Verdana" w:hAnsi="Verdana"/>
          <w:b w:val="0"/>
          <w:color w:val="auto"/>
          <w:sz w:val="22"/>
          <w:szCs w:val="22"/>
        </w:rPr>
        <w:t>Consultant</w:t>
      </w:r>
      <w:r>
        <w:rPr>
          <w:rFonts w:ascii="Verdana" w:hAnsi="Verdana"/>
          <w:b w:val="0"/>
          <w:color w:val="auto"/>
          <w:sz w:val="22"/>
          <w:szCs w:val="22"/>
        </w:rPr>
        <w:t xml:space="preserve"> before commencement of the work hereunder.</w:t>
      </w:r>
    </w:p>
    <w:p w14:paraId="704E9986" w14:textId="77777777" w:rsidR="00E22E25" w:rsidRDefault="00E22E25">
      <w:pPr>
        <w:jc w:val="both"/>
        <w:rPr>
          <w:rFonts w:ascii="Verdana" w:hAnsi="Verdana"/>
          <w:color w:val="000000"/>
          <w:sz w:val="22"/>
          <w:szCs w:val="22"/>
        </w:rPr>
      </w:pPr>
    </w:p>
    <w:p w14:paraId="12649488" w14:textId="77777777" w:rsidR="00E22E25" w:rsidRDefault="00823439">
      <w:pPr>
        <w:jc w:val="both"/>
        <w:rPr>
          <w:rFonts w:ascii="Verdana" w:hAnsi="Verdana"/>
          <w:color w:val="000000"/>
          <w:sz w:val="22"/>
          <w:szCs w:val="22"/>
        </w:rPr>
      </w:pPr>
      <w:r>
        <w:rPr>
          <w:rFonts w:ascii="Verdana" w:hAnsi="Verdana"/>
          <w:b/>
          <w:color w:val="000000"/>
          <w:sz w:val="22"/>
          <w:szCs w:val="22"/>
        </w:rPr>
        <w:tab/>
        <w:t>IX.</w:t>
      </w:r>
      <w:r>
        <w:rPr>
          <w:rFonts w:ascii="Verdana" w:hAnsi="Verdana"/>
          <w:b/>
          <w:color w:val="000000"/>
          <w:sz w:val="22"/>
          <w:szCs w:val="22"/>
        </w:rPr>
        <w:tab/>
        <w:t xml:space="preserve">EXCHANGE OF INFORMATION.  </w:t>
      </w:r>
      <w:r>
        <w:rPr>
          <w:rFonts w:ascii="Verdana" w:hAnsi="Verdana"/>
          <w:color w:val="000000"/>
          <w:sz w:val="22"/>
          <w:szCs w:val="22"/>
        </w:rPr>
        <w:t xml:space="preserve">The City will provide its best efforts to provide reasonable accuracy of any information supplied by it to the </w:t>
      </w:r>
      <w:r w:rsidR="008C5D73">
        <w:rPr>
          <w:rFonts w:ascii="Verdana" w:hAnsi="Verdana"/>
          <w:color w:val="000000"/>
          <w:sz w:val="22"/>
          <w:szCs w:val="22"/>
        </w:rPr>
        <w:t>Consultant</w:t>
      </w:r>
      <w:r>
        <w:rPr>
          <w:rFonts w:ascii="Verdana" w:hAnsi="Verdana"/>
          <w:color w:val="000000"/>
          <w:sz w:val="22"/>
          <w:szCs w:val="22"/>
        </w:rPr>
        <w:t xml:space="preserve"> for the purpose of completion of the work under this Contract.</w:t>
      </w:r>
    </w:p>
    <w:p w14:paraId="37A2D9C8" w14:textId="77777777" w:rsidR="00E22E25" w:rsidRDefault="00E22E25">
      <w:pPr>
        <w:jc w:val="both"/>
        <w:rPr>
          <w:rFonts w:ascii="Verdana" w:hAnsi="Verdana"/>
          <w:color w:val="000000"/>
          <w:sz w:val="22"/>
          <w:szCs w:val="22"/>
        </w:rPr>
      </w:pPr>
    </w:p>
    <w:p w14:paraId="7D89A638" w14:textId="77777777" w:rsidR="00E22E25" w:rsidRDefault="00823439" w:rsidP="00671D66">
      <w:pPr>
        <w:pStyle w:val="ListParagraph"/>
        <w:spacing w:before="0" w:beforeAutospacing="0" w:after="0" w:afterAutospacing="0"/>
        <w:ind w:firstLine="360"/>
        <w:rPr>
          <w:rFonts w:ascii="Verdana" w:hAnsi="Verdana"/>
          <w:color w:val="000000"/>
          <w:sz w:val="22"/>
          <w:szCs w:val="22"/>
        </w:rPr>
      </w:pPr>
      <w:r>
        <w:rPr>
          <w:rFonts w:ascii="Verdana" w:hAnsi="Verdana"/>
          <w:b/>
          <w:color w:val="000000"/>
          <w:sz w:val="22"/>
          <w:szCs w:val="22"/>
        </w:rPr>
        <w:tab/>
        <w:t>X.</w:t>
      </w:r>
      <w:r>
        <w:rPr>
          <w:rFonts w:ascii="Verdana" w:hAnsi="Verdana"/>
          <w:b/>
          <w:color w:val="000000"/>
          <w:sz w:val="22"/>
          <w:szCs w:val="22"/>
        </w:rPr>
        <w:tab/>
        <w:t xml:space="preserve">OWNERSHIP AND USE OF RECORDS AND DOCUMENTS.  </w:t>
      </w:r>
      <w:r>
        <w:rPr>
          <w:rFonts w:ascii="Verdana" w:hAnsi="Verdana"/>
          <w:color w:val="000000"/>
          <w:sz w:val="22"/>
          <w:szCs w:val="22"/>
        </w:rPr>
        <w:t>Original documents, drawings, designs, reports, or any other records developed or created under this Contract shall belong to and become the property of the City; provided, however,</w:t>
      </w:r>
      <w:r w:rsidRPr="00581CC3">
        <w:rPr>
          <w:rFonts w:ascii="Verdana" w:hAnsi="Verdana"/>
          <w:color w:val="002060"/>
          <w:sz w:val="22"/>
          <w:szCs w:val="22"/>
        </w:rPr>
        <w:t xml:space="preserve"> </w:t>
      </w:r>
      <w:r w:rsidRPr="000B4176">
        <w:rPr>
          <w:rFonts w:ascii="Verdana" w:hAnsi="Verdana"/>
          <w:sz w:val="22"/>
          <w:szCs w:val="22"/>
        </w:rPr>
        <w:t xml:space="preserve">the </w:t>
      </w:r>
      <w:r w:rsidR="008C5D73" w:rsidRPr="000B4176">
        <w:rPr>
          <w:rFonts w:ascii="Verdana" w:hAnsi="Verdana"/>
          <w:sz w:val="22"/>
          <w:szCs w:val="22"/>
        </w:rPr>
        <w:t>Consultant</w:t>
      </w:r>
      <w:r w:rsidRPr="000B4176">
        <w:rPr>
          <w:rFonts w:ascii="Verdana" w:hAnsi="Verdana"/>
          <w:sz w:val="22"/>
          <w:szCs w:val="22"/>
        </w:rPr>
        <w:t xml:space="preserve"> has the right, subject to confidentiality, to use the </w:t>
      </w:r>
      <w:r w:rsidR="008C5D73" w:rsidRPr="000B4176">
        <w:rPr>
          <w:rFonts w:ascii="Verdana" w:hAnsi="Verdana"/>
          <w:sz w:val="22"/>
          <w:szCs w:val="22"/>
        </w:rPr>
        <w:t>Consultant</w:t>
      </w:r>
      <w:r w:rsidRPr="000B4176">
        <w:rPr>
          <w:rFonts w:ascii="Verdana" w:hAnsi="Verdana"/>
          <w:sz w:val="22"/>
          <w:szCs w:val="22"/>
        </w:rPr>
        <w:t xml:space="preserve">’s work product for internal instructional and other purposes (including as an anonymized template for subsequent work product for the City or other clients). </w:t>
      </w:r>
      <w:r w:rsidRPr="00581CC3">
        <w:rPr>
          <w:rFonts w:ascii="Verdana" w:hAnsi="Verdana"/>
          <w:color w:val="002060"/>
          <w:sz w:val="22"/>
          <w:szCs w:val="22"/>
        </w:rPr>
        <w:t xml:space="preserve"> </w:t>
      </w:r>
      <w:r>
        <w:rPr>
          <w:rFonts w:ascii="Verdana" w:hAnsi="Verdana"/>
          <w:color w:val="000000"/>
          <w:sz w:val="22"/>
          <w:szCs w:val="22"/>
        </w:rPr>
        <w:t xml:space="preserve"> All records submitted by the </w:t>
      </w:r>
      <w:proofErr w:type="gramStart"/>
      <w:r>
        <w:rPr>
          <w:rFonts w:ascii="Verdana" w:hAnsi="Verdana"/>
          <w:color w:val="000000"/>
          <w:sz w:val="22"/>
          <w:szCs w:val="22"/>
        </w:rPr>
        <w:t>City</w:t>
      </w:r>
      <w:proofErr w:type="gramEnd"/>
      <w:r>
        <w:rPr>
          <w:rFonts w:ascii="Verdana" w:hAnsi="Verdana"/>
          <w:color w:val="000000"/>
          <w:sz w:val="22"/>
          <w:szCs w:val="22"/>
        </w:rPr>
        <w:t xml:space="preserve"> to the </w:t>
      </w:r>
      <w:r w:rsidR="008C5D73">
        <w:rPr>
          <w:rFonts w:ascii="Verdana" w:hAnsi="Verdana"/>
          <w:color w:val="000000"/>
          <w:sz w:val="22"/>
          <w:szCs w:val="22"/>
        </w:rPr>
        <w:t>Consultant</w:t>
      </w:r>
      <w:r>
        <w:rPr>
          <w:rFonts w:ascii="Verdana" w:hAnsi="Verdana"/>
          <w:color w:val="000000"/>
          <w:sz w:val="22"/>
          <w:szCs w:val="22"/>
        </w:rPr>
        <w:t xml:space="preserve"> will be safeguarded by the </w:t>
      </w:r>
      <w:r w:rsidR="008C5D73">
        <w:rPr>
          <w:rFonts w:ascii="Verdana" w:hAnsi="Verdana"/>
          <w:color w:val="000000"/>
          <w:sz w:val="22"/>
          <w:szCs w:val="22"/>
        </w:rPr>
        <w:t>Consultant</w:t>
      </w:r>
      <w:r>
        <w:rPr>
          <w:rFonts w:ascii="Verdana" w:hAnsi="Verdana"/>
          <w:color w:val="000000"/>
          <w:sz w:val="22"/>
          <w:szCs w:val="22"/>
        </w:rPr>
        <w:t xml:space="preserve">.  The </w:t>
      </w:r>
      <w:r w:rsidR="008C5D73">
        <w:rPr>
          <w:rFonts w:ascii="Verdana" w:hAnsi="Verdana"/>
          <w:color w:val="000000"/>
          <w:sz w:val="22"/>
          <w:szCs w:val="22"/>
        </w:rPr>
        <w:t>Consultant</w:t>
      </w:r>
      <w:r>
        <w:rPr>
          <w:rFonts w:ascii="Verdana" w:hAnsi="Verdana"/>
          <w:color w:val="000000"/>
          <w:sz w:val="22"/>
          <w:szCs w:val="22"/>
        </w:rPr>
        <w:t xml:space="preserve"> shall make such data, documents, and files available to the City upon the City’s request.  The City’s use or reuse of any of the documents, data and files created by the </w:t>
      </w:r>
      <w:r w:rsidR="008C5D73">
        <w:rPr>
          <w:rFonts w:ascii="Verdana" w:hAnsi="Verdana"/>
          <w:color w:val="000000"/>
          <w:sz w:val="22"/>
          <w:szCs w:val="22"/>
        </w:rPr>
        <w:t>Consultant</w:t>
      </w:r>
      <w:r>
        <w:rPr>
          <w:rFonts w:ascii="Verdana" w:hAnsi="Verdana"/>
          <w:color w:val="000000"/>
          <w:sz w:val="22"/>
          <w:szCs w:val="22"/>
        </w:rPr>
        <w:t xml:space="preserve"> for this project by anyone other than the </w:t>
      </w:r>
      <w:r w:rsidR="008C5D73">
        <w:rPr>
          <w:rFonts w:ascii="Verdana" w:hAnsi="Verdana"/>
          <w:color w:val="000000"/>
          <w:sz w:val="22"/>
          <w:szCs w:val="22"/>
        </w:rPr>
        <w:t>Consultant</w:t>
      </w:r>
      <w:r>
        <w:rPr>
          <w:rFonts w:ascii="Verdana" w:hAnsi="Verdana"/>
          <w:color w:val="000000"/>
          <w:sz w:val="22"/>
          <w:szCs w:val="22"/>
        </w:rPr>
        <w:t xml:space="preserve"> on any other project shall be without liability or legal exposure to the </w:t>
      </w:r>
      <w:r w:rsidR="008C5D73">
        <w:rPr>
          <w:rFonts w:ascii="Verdana" w:hAnsi="Verdana"/>
          <w:color w:val="000000"/>
          <w:sz w:val="22"/>
          <w:szCs w:val="22"/>
        </w:rPr>
        <w:t>Consultant</w:t>
      </w:r>
      <w:r>
        <w:rPr>
          <w:rFonts w:ascii="Verdana" w:hAnsi="Verdana"/>
          <w:color w:val="000000"/>
          <w:sz w:val="22"/>
          <w:szCs w:val="22"/>
        </w:rPr>
        <w:t xml:space="preserve">. </w:t>
      </w:r>
    </w:p>
    <w:p w14:paraId="24BAA702" w14:textId="77777777" w:rsidR="00E22E25" w:rsidRDefault="00E22E25">
      <w:pPr>
        <w:jc w:val="both"/>
        <w:rPr>
          <w:rFonts w:ascii="Verdana" w:hAnsi="Verdana"/>
          <w:color w:val="000000"/>
          <w:sz w:val="22"/>
          <w:szCs w:val="22"/>
        </w:rPr>
      </w:pPr>
    </w:p>
    <w:p w14:paraId="27A5CA86" w14:textId="77777777" w:rsidR="00E22E25" w:rsidRDefault="00823439">
      <w:pPr>
        <w:jc w:val="both"/>
        <w:rPr>
          <w:rFonts w:ascii="Verdana" w:hAnsi="Verdana"/>
          <w:color w:val="000000"/>
          <w:sz w:val="22"/>
          <w:szCs w:val="22"/>
        </w:rPr>
      </w:pPr>
      <w:r>
        <w:rPr>
          <w:rFonts w:ascii="Verdana" w:hAnsi="Verdana"/>
          <w:b/>
          <w:color w:val="000000"/>
          <w:sz w:val="22"/>
          <w:szCs w:val="22"/>
        </w:rPr>
        <w:tab/>
        <w:t>XI.</w:t>
      </w:r>
      <w:r>
        <w:rPr>
          <w:rFonts w:ascii="Verdana" w:hAnsi="Verdana"/>
          <w:b/>
          <w:color w:val="000000"/>
          <w:sz w:val="22"/>
          <w:szCs w:val="22"/>
        </w:rPr>
        <w:tab/>
        <w:t xml:space="preserve">CITY'S RIGHT OF INSPECTION.  </w:t>
      </w:r>
      <w:r>
        <w:rPr>
          <w:rFonts w:ascii="Verdana" w:hAnsi="Verdana"/>
          <w:color w:val="000000"/>
          <w:sz w:val="22"/>
          <w:szCs w:val="22"/>
        </w:rPr>
        <w:t xml:space="preserve">Even though the </w:t>
      </w:r>
      <w:r w:rsidR="008C5D73">
        <w:rPr>
          <w:rFonts w:ascii="Verdana" w:hAnsi="Verdana"/>
          <w:color w:val="000000"/>
          <w:sz w:val="22"/>
          <w:szCs w:val="22"/>
        </w:rPr>
        <w:t>Consultant</w:t>
      </w:r>
      <w:r>
        <w:rPr>
          <w:rFonts w:ascii="Verdana" w:hAnsi="Verdana"/>
          <w:color w:val="000000"/>
          <w:sz w:val="22"/>
          <w:szCs w:val="22"/>
        </w:rPr>
        <w:t xml:space="preserve"> is an independent contractor with the authority to control and direct the performance and details of the work </w:t>
      </w:r>
      <w:r>
        <w:rPr>
          <w:rFonts w:ascii="Verdana" w:hAnsi="Verdana"/>
          <w:color w:val="000000"/>
          <w:sz w:val="22"/>
          <w:szCs w:val="22"/>
        </w:rPr>
        <w:lastRenderedPageBreak/>
        <w:t xml:space="preserve">authorized under this Contract, the work must meet the approval of the City and shall be subject to the City's general right of inspection to secure satisfactory completion. </w:t>
      </w:r>
    </w:p>
    <w:p w14:paraId="1E574582" w14:textId="77777777" w:rsidR="00E22E25" w:rsidRDefault="00E22E25">
      <w:pPr>
        <w:jc w:val="both"/>
        <w:rPr>
          <w:rFonts w:ascii="Verdana" w:hAnsi="Verdana"/>
          <w:color w:val="000000"/>
          <w:sz w:val="22"/>
          <w:szCs w:val="22"/>
        </w:rPr>
      </w:pPr>
    </w:p>
    <w:p w14:paraId="15124301" w14:textId="77777777" w:rsidR="00F858AE" w:rsidRDefault="00823439">
      <w:pPr>
        <w:jc w:val="both"/>
        <w:rPr>
          <w:rFonts w:ascii="Verdana" w:hAnsi="Verdana"/>
          <w:b/>
          <w:color w:val="000000"/>
          <w:sz w:val="22"/>
          <w:szCs w:val="22"/>
        </w:rPr>
      </w:pPr>
      <w:r>
        <w:rPr>
          <w:rFonts w:ascii="Verdana" w:hAnsi="Verdana"/>
          <w:b/>
          <w:color w:val="000000"/>
          <w:sz w:val="22"/>
          <w:szCs w:val="22"/>
        </w:rPr>
        <w:tab/>
      </w:r>
      <w:r w:rsidR="00F858AE">
        <w:rPr>
          <w:rFonts w:ascii="Verdana" w:hAnsi="Verdana"/>
          <w:b/>
          <w:color w:val="000000"/>
          <w:sz w:val="22"/>
          <w:szCs w:val="22"/>
        </w:rPr>
        <w:t>XII.</w:t>
      </w:r>
      <w:r w:rsidR="00F858AE">
        <w:rPr>
          <w:rFonts w:ascii="Verdana" w:hAnsi="Verdana"/>
          <w:b/>
          <w:color w:val="000000"/>
          <w:sz w:val="22"/>
          <w:szCs w:val="22"/>
        </w:rPr>
        <w:tab/>
        <w:t>PUBLIC RECORDS ACT.</w:t>
      </w:r>
      <w:r w:rsidR="00F858AE">
        <w:rPr>
          <w:rFonts w:ascii="Verdana" w:hAnsi="Verdana"/>
          <w:b/>
          <w:color w:val="000000"/>
          <w:sz w:val="22"/>
          <w:szCs w:val="22"/>
        </w:rPr>
        <w:tab/>
        <w:t xml:space="preserve">   </w:t>
      </w:r>
      <w:r w:rsidR="00F858AE">
        <w:rPr>
          <w:rFonts w:ascii="Verdana" w:hAnsi="Verdana"/>
          <w:color w:val="000000"/>
          <w:sz w:val="22"/>
          <w:szCs w:val="22"/>
        </w:rPr>
        <w:t xml:space="preserve">The </w:t>
      </w:r>
      <w:proofErr w:type="gramStart"/>
      <w:r w:rsidR="00F858AE">
        <w:rPr>
          <w:rFonts w:ascii="Verdana" w:hAnsi="Verdana"/>
          <w:color w:val="000000"/>
          <w:sz w:val="22"/>
          <w:szCs w:val="22"/>
        </w:rPr>
        <w:t>City</w:t>
      </w:r>
      <w:proofErr w:type="gramEnd"/>
      <w:r w:rsidR="00F858AE">
        <w:rPr>
          <w:rFonts w:ascii="Verdana" w:hAnsi="Verdana"/>
          <w:color w:val="000000"/>
          <w:sz w:val="22"/>
          <w:szCs w:val="22"/>
        </w:rPr>
        <w:t xml:space="preserve"> is required to comply with the Public Records Act, codified in Chapter 42.56 RCW. From time to time, the </w:t>
      </w:r>
      <w:proofErr w:type="gramStart"/>
      <w:r w:rsidR="00F858AE">
        <w:rPr>
          <w:rFonts w:ascii="Verdana" w:hAnsi="Verdana"/>
          <w:color w:val="000000"/>
          <w:sz w:val="22"/>
          <w:szCs w:val="22"/>
        </w:rPr>
        <w:t>City</w:t>
      </w:r>
      <w:proofErr w:type="gramEnd"/>
      <w:r w:rsidR="00F858AE">
        <w:rPr>
          <w:rFonts w:ascii="Verdana" w:hAnsi="Verdana"/>
          <w:color w:val="000000"/>
          <w:sz w:val="22"/>
          <w:szCs w:val="22"/>
        </w:rPr>
        <w:t xml:space="preserve"> will receive requests for public records regarding City business. When a public records request is made regarding work </w:t>
      </w:r>
      <w:r w:rsidR="000B54D6">
        <w:rPr>
          <w:rFonts w:ascii="Verdana" w:hAnsi="Verdana"/>
          <w:color w:val="000000"/>
          <w:sz w:val="22"/>
          <w:szCs w:val="22"/>
        </w:rPr>
        <w:t xml:space="preserve">performed or documents created </w:t>
      </w:r>
      <w:r w:rsidR="00F858AE">
        <w:rPr>
          <w:rFonts w:ascii="Verdana" w:hAnsi="Verdana"/>
          <w:color w:val="000000"/>
          <w:sz w:val="22"/>
          <w:szCs w:val="22"/>
        </w:rPr>
        <w:t xml:space="preserve">under this Contract, </w:t>
      </w:r>
      <w:r w:rsidR="000B54D6">
        <w:rPr>
          <w:rFonts w:ascii="Verdana" w:hAnsi="Verdana"/>
          <w:color w:val="000000"/>
          <w:sz w:val="22"/>
          <w:szCs w:val="22"/>
        </w:rPr>
        <w:t>Consultant</w:t>
      </w:r>
      <w:r w:rsidR="00F858AE">
        <w:rPr>
          <w:rFonts w:ascii="Verdana" w:hAnsi="Verdana"/>
          <w:color w:val="000000"/>
          <w:sz w:val="22"/>
          <w:szCs w:val="22"/>
        </w:rPr>
        <w:t xml:space="preserve"> shall conduct a thorough search of any and all </w:t>
      </w:r>
      <w:r w:rsidR="000B54D6">
        <w:rPr>
          <w:rFonts w:ascii="Verdana" w:hAnsi="Verdana"/>
          <w:color w:val="000000"/>
          <w:sz w:val="22"/>
          <w:szCs w:val="22"/>
        </w:rPr>
        <w:t xml:space="preserve">potentially responsive </w:t>
      </w:r>
      <w:r w:rsidR="00F858AE">
        <w:rPr>
          <w:rFonts w:ascii="Verdana" w:hAnsi="Verdana"/>
          <w:color w:val="000000"/>
          <w:sz w:val="22"/>
          <w:szCs w:val="22"/>
        </w:rPr>
        <w:t>public records created or maintained in the course of completing this Contract</w:t>
      </w:r>
      <w:r w:rsidR="000B54D6">
        <w:rPr>
          <w:rFonts w:ascii="Verdana" w:hAnsi="Verdana"/>
          <w:color w:val="000000"/>
          <w:sz w:val="22"/>
          <w:szCs w:val="22"/>
        </w:rPr>
        <w:t xml:space="preserve">, </w:t>
      </w:r>
      <w:r w:rsidR="000B54D6" w:rsidRPr="00AA7310">
        <w:rPr>
          <w:rFonts w:ascii="Verdana" w:hAnsi="Verdana"/>
          <w:color w:val="000000"/>
          <w:sz w:val="22"/>
          <w:szCs w:val="22"/>
        </w:rPr>
        <w:t xml:space="preserve">shall provide those documents to the City in a timely manner following the request for search, and shall retain </w:t>
      </w:r>
      <w:r w:rsidR="00C26E20" w:rsidRPr="00AA7310">
        <w:rPr>
          <w:rFonts w:ascii="Verdana" w:hAnsi="Verdana"/>
          <w:color w:val="000000"/>
          <w:sz w:val="22"/>
          <w:szCs w:val="22"/>
        </w:rPr>
        <w:t>all</w:t>
      </w:r>
      <w:r w:rsidR="000B54D6" w:rsidRPr="00AA7310">
        <w:rPr>
          <w:rFonts w:ascii="Verdana" w:hAnsi="Verdana"/>
          <w:color w:val="000000"/>
          <w:sz w:val="22"/>
          <w:szCs w:val="22"/>
        </w:rPr>
        <w:t xml:space="preserve"> records in accordance with the retainage schedule as published by the Washington Secretary of State</w:t>
      </w:r>
      <w:r w:rsidR="00F858AE" w:rsidRPr="00AA7310">
        <w:rPr>
          <w:rFonts w:ascii="Verdana" w:hAnsi="Verdana"/>
          <w:color w:val="000000"/>
          <w:sz w:val="22"/>
          <w:szCs w:val="22"/>
        </w:rPr>
        <w:t>.</w:t>
      </w:r>
      <w:r w:rsidR="000B54D6" w:rsidRPr="00AA7310">
        <w:rPr>
          <w:rFonts w:ascii="Verdana" w:hAnsi="Verdana"/>
          <w:color w:val="000000"/>
          <w:sz w:val="22"/>
          <w:szCs w:val="22"/>
        </w:rPr>
        <w:t xml:space="preserve"> Following completion of the work pursuant to this contract, Consultant shall provide to the City </w:t>
      </w:r>
      <w:proofErr w:type="gramStart"/>
      <w:r w:rsidR="000B54D6" w:rsidRPr="00AA7310">
        <w:rPr>
          <w:rFonts w:ascii="Verdana" w:hAnsi="Verdana"/>
          <w:color w:val="000000"/>
          <w:sz w:val="22"/>
          <w:szCs w:val="22"/>
        </w:rPr>
        <w:t>any and all</w:t>
      </w:r>
      <w:proofErr w:type="gramEnd"/>
      <w:r w:rsidR="000B54D6" w:rsidRPr="00AA7310">
        <w:rPr>
          <w:rFonts w:ascii="Verdana" w:hAnsi="Verdana"/>
          <w:color w:val="000000"/>
          <w:sz w:val="22"/>
          <w:szCs w:val="22"/>
        </w:rPr>
        <w:t xml:space="preserve"> documents prepared, created or maintained in the course of completing this contract.</w:t>
      </w:r>
    </w:p>
    <w:p w14:paraId="78A1285E" w14:textId="77777777" w:rsidR="00F858AE" w:rsidRDefault="00F858AE">
      <w:pPr>
        <w:jc w:val="both"/>
        <w:rPr>
          <w:rFonts w:ascii="Verdana" w:hAnsi="Verdana"/>
          <w:b/>
          <w:color w:val="000000"/>
          <w:sz w:val="22"/>
          <w:szCs w:val="22"/>
        </w:rPr>
      </w:pPr>
    </w:p>
    <w:p w14:paraId="5996A864" w14:textId="77777777" w:rsidR="00E22E25" w:rsidRDefault="00F858AE" w:rsidP="00F858AE">
      <w:pPr>
        <w:ind w:firstLine="720"/>
        <w:jc w:val="both"/>
        <w:rPr>
          <w:rFonts w:ascii="Verdana" w:hAnsi="Verdana"/>
          <w:color w:val="000000"/>
          <w:sz w:val="22"/>
          <w:szCs w:val="22"/>
        </w:rPr>
      </w:pPr>
      <w:r>
        <w:rPr>
          <w:rFonts w:ascii="Verdana" w:hAnsi="Verdana"/>
          <w:b/>
          <w:color w:val="000000"/>
          <w:sz w:val="22"/>
          <w:szCs w:val="22"/>
        </w:rPr>
        <w:t>XIII.</w:t>
      </w:r>
      <w:r>
        <w:rPr>
          <w:rFonts w:ascii="Verdana" w:hAnsi="Verdana"/>
          <w:b/>
          <w:color w:val="000000"/>
          <w:sz w:val="22"/>
          <w:szCs w:val="22"/>
        </w:rPr>
        <w:tab/>
      </w:r>
      <w:r>
        <w:rPr>
          <w:rFonts w:ascii="Verdana" w:hAnsi="Verdana"/>
          <w:b/>
          <w:color w:val="000000"/>
          <w:sz w:val="22"/>
          <w:szCs w:val="22"/>
        </w:rPr>
        <w:tab/>
      </w:r>
      <w:r w:rsidR="00823439">
        <w:rPr>
          <w:rFonts w:ascii="Verdana" w:hAnsi="Verdana"/>
          <w:b/>
          <w:color w:val="000000"/>
          <w:sz w:val="22"/>
          <w:szCs w:val="22"/>
        </w:rPr>
        <w:t xml:space="preserve">WORK PERFORMED AT THE </w:t>
      </w:r>
      <w:r w:rsidR="008C5D73">
        <w:rPr>
          <w:rFonts w:ascii="Verdana" w:hAnsi="Verdana"/>
          <w:b/>
          <w:color w:val="000000"/>
          <w:sz w:val="22"/>
          <w:szCs w:val="22"/>
        </w:rPr>
        <w:t>CONSULTANT</w:t>
      </w:r>
      <w:r w:rsidR="00823439">
        <w:rPr>
          <w:rFonts w:ascii="Verdana" w:hAnsi="Verdana"/>
          <w:b/>
          <w:color w:val="000000"/>
          <w:sz w:val="22"/>
          <w:szCs w:val="22"/>
        </w:rPr>
        <w:t xml:space="preserve">’S RISK.  </w:t>
      </w:r>
      <w:r w:rsidR="00823439">
        <w:rPr>
          <w:rFonts w:ascii="Verdana" w:hAnsi="Verdana"/>
          <w:color w:val="000000"/>
          <w:sz w:val="22"/>
          <w:szCs w:val="22"/>
        </w:rPr>
        <w:t xml:space="preserve">The </w:t>
      </w:r>
      <w:r w:rsidR="008C5D73">
        <w:rPr>
          <w:rFonts w:ascii="Verdana" w:hAnsi="Verdana"/>
          <w:color w:val="000000"/>
          <w:sz w:val="22"/>
          <w:szCs w:val="22"/>
        </w:rPr>
        <w:t>Consultant</w:t>
      </w:r>
      <w:r w:rsidR="00823439">
        <w:rPr>
          <w:rFonts w:ascii="Verdana" w:hAnsi="Verdana"/>
          <w:color w:val="000000"/>
          <w:sz w:val="22"/>
          <w:szCs w:val="22"/>
        </w:rPr>
        <w:t xml:space="preserve"> shall take all necessary precautions and shall be responsible for the safety of its employees, agents, and subcontractors in the performance of the contract work and shall utilize all protection necessary for that purpose.  All work shall be done at the </w:t>
      </w:r>
      <w:r w:rsidR="008C5D73">
        <w:rPr>
          <w:rFonts w:ascii="Verdana" w:hAnsi="Verdana"/>
          <w:color w:val="000000"/>
          <w:sz w:val="22"/>
          <w:szCs w:val="22"/>
        </w:rPr>
        <w:t>Consultant</w:t>
      </w:r>
      <w:r w:rsidR="00823439">
        <w:rPr>
          <w:rFonts w:ascii="Verdana" w:hAnsi="Verdana"/>
          <w:color w:val="000000"/>
          <w:sz w:val="22"/>
          <w:szCs w:val="22"/>
        </w:rPr>
        <w:t xml:space="preserve">’s own risk, and the </w:t>
      </w:r>
      <w:r w:rsidR="008C5D73">
        <w:rPr>
          <w:rFonts w:ascii="Verdana" w:hAnsi="Verdana"/>
          <w:color w:val="000000"/>
          <w:sz w:val="22"/>
          <w:szCs w:val="22"/>
        </w:rPr>
        <w:t>Consultant</w:t>
      </w:r>
      <w:r w:rsidR="00823439">
        <w:rPr>
          <w:rFonts w:ascii="Verdana" w:hAnsi="Verdana"/>
          <w:color w:val="000000"/>
          <w:sz w:val="22"/>
          <w:szCs w:val="22"/>
        </w:rPr>
        <w:t xml:space="preserve"> shall be responsible for any loss of or damage to materials, tools, or other articles used or held for use in connection with the work.</w:t>
      </w:r>
    </w:p>
    <w:p w14:paraId="03C6E31E" w14:textId="77777777" w:rsidR="00E22E25" w:rsidRDefault="00E22E25">
      <w:pPr>
        <w:jc w:val="both"/>
        <w:rPr>
          <w:rFonts w:ascii="Verdana" w:hAnsi="Verdana"/>
          <w:color w:val="000000"/>
          <w:sz w:val="22"/>
          <w:szCs w:val="22"/>
        </w:rPr>
      </w:pPr>
    </w:p>
    <w:p w14:paraId="0003A0C3" w14:textId="77777777" w:rsidR="00E22E25" w:rsidRDefault="00F858AE">
      <w:pPr>
        <w:jc w:val="both"/>
        <w:rPr>
          <w:rFonts w:ascii="Verdana" w:hAnsi="Verdana"/>
          <w:b/>
          <w:color w:val="000000"/>
          <w:sz w:val="22"/>
          <w:szCs w:val="22"/>
        </w:rPr>
      </w:pPr>
      <w:r>
        <w:rPr>
          <w:rFonts w:ascii="Verdana" w:hAnsi="Verdana"/>
          <w:b/>
          <w:color w:val="000000"/>
          <w:sz w:val="22"/>
          <w:szCs w:val="22"/>
        </w:rPr>
        <w:tab/>
        <w:t>XIV</w:t>
      </w:r>
      <w:r w:rsidR="00823439">
        <w:rPr>
          <w:rFonts w:ascii="Verdana" w:hAnsi="Verdana"/>
          <w:b/>
          <w:color w:val="000000"/>
          <w:sz w:val="22"/>
          <w:szCs w:val="22"/>
        </w:rPr>
        <w:t>.</w:t>
      </w:r>
      <w:r w:rsidR="00823439">
        <w:rPr>
          <w:rFonts w:ascii="Verdana" w:hAnsi="Verdana"/>
          <w:b/>
          <w:color w:val="000000"/>
          <w:sz w:val="22"/>
          <w:szCs w:val="22"/>
        </w:rPr>
        <w:tab/>
        <w:t>MISCELLANEOUS PROVISIONS.</w:t>
      </w:r>
    </w:p>
    <w:p w14:paraId="263B086C" w14:textId="77777777" w:rsidR="00E22E25" w:rsidRDefault="00E22E25">
      <w:pPr>
        <w:jc w:val="both"/>
        <w:rPr>
          <w:rFonts w:ascii="Verdana" w:hAnsi="Verdana"/>
          <w:color w:val="000000"/>
          <w:sz w:val="22"/>
          <w:szCs w:val="22"/>
        </w:rPr>
      </w:pPr>
    </w:p>
    <w:p w14:paraId="41BED7D3" w14:textId="77777777" w:rsidR="00F858AE" w:rsidRPr="00161C48" w:rsidRDefault="00823439" w:rsidP="00161C48">
      <w:pPr>
        <w:ind w:firstLine="720"/>
        <w:jc w:val="both"/>
        <w:rPr>
          <w:rFonts w:ascii="Verdana" w:hAnsi="Verdana"/>
          <w:color w:val="000000"/>
          <w:sz w:val="22"/>
          <w:szCs w:val="22"/>
        </w:rPr>
      </w:pPr>
      <w:r>
        <w:rPr>
          <w:rFonts w:ascii="Verdana" w:hAnsi="Verdana"/>
          <w:color w:val="000000"/>
          <w:sz w:val="22"/>
          <w:szCs w:val="22"/>
        </w:rPr>
        <w:t>A.</w:t>
      </w:r>
      <w:r>
        <w:rPr>
          <w:rFonts w:ascii="Verdana" w:hAnsi="Verdana"/>
          <w:color w:val="000000"/>
          <w:sz w:val="22"/>
          <w:szCs w:val="22"/>
        </w:rPr>
        <w:tab/>
      </w:r>
      <w:r>
        <w:rPr>
          <w:rFonts w:ascii="Verdana" w:hAnsi="Verdana"/>
          <w:color w:val="000000"/>
          <w:sz w:val="22"/>
          <w:szCs w:val="22"/>
          <w:u w:val="single"/>
        </w:rPr>
        <w:t>Non-Waiver of Breach</w:t>
      </w:r>
      <w:r>
        <w:rPr>
          <w:rFonts w:ascii="Verdana" w:hAnsi="Verdana"/>
          <w:color w:val="000000"/>
          <w:sz w:val="22"/>
          <w:szCs w:val="22"/>
        </w:rPr>
        <w:t xml:space="preserve">.  The failure of the City to insist upon strict performance of any of the covenants and agreements contained in this Contract, or to exercise any option conferred by this Contract in one or more instances shall not be construed to be a waiver or relinquishment of those covenants, </w:t>
      </w:r>
      <w:proofErr w:type="gramStart"/>
      <w:r>
        <w:rPr>
          <w:rFonts w:ascii="Verdana" w:hAnsi="Verdana"/>
          <w:color w:val="000000"/>
          <w:sz w:val="22"/>
          <w:szCs w:val="22"/>
        </w:rPr>
        <w:t>agreements</w:t>
      </w:r>
      <w:proofErr w:type="gramEnd"/>
      <w:r>
        <w:rPr>
          <w:rFonts w:ascii="Verdana" w:hAnsi="Verdana"/>
          <w:color w:val="000000"/>
          <w:sz w:val="22"/>
          <w:szCs w:val="22"/>
        </w:rPr>
        <w:t xml:space="preserve"> or options, and the same shall be and remain in full force and effect.</w:t>
      </w:r>
    </w:p>
    <w:p w14:paraId="516A90FB" w14:textId="77777777" w:rsidR="00E22E25" w:rsidRDefault="00E22E25">
      <w:pPr>
        <w:ind w:firstLine="720"/>
        <w:jc w:val="both"/>
        <w:rPr>
          <w:rFonts w:ascii="Verdana" w:hAnsi="Verdana"/>
          <w:color w:val="000000"/>
          <w:sz w:val="22"/>
          <w:szCs w:val="22"/>
        </w:rPr>
      </w:pPr>
    </w:p>
    <w:p w14:paraId="0048CEBF" w14:textId="77777777" w:rsidR="00E22E25" w:rsidRDefault="00823439">
      <w:pPr>
        <w:ind w:firstLine="720"/>
        <w:jc w:val="both"/>
        <w:rPr>
          <w:rFonts w:ascii="Verdana" w:hAnsi="Verdana"/>
          <w:color w:val="000000"/>
          <w:sz w:val="22"/>
          <w:szCs w:val="22"/>
        </w:rPr>
      </w:pPr>
      <w:r>
        <w:rPr>
          <w:rFonts w:ascii="Verdana" w:hAnsi="Verdana"/>
          <w:color w:val="000000"/>
          <w:sz w:val="22"/>
          <w:szCs w:val="22"/>
        </w:rPr>
        <w:t>B.</w:t>
      </w:r>
      <w:r>
        <w:rPr>
          <w:rFonts w:ascii="Verdana" w:hAnsi="Verdana"/>
          <w:color w:val="000000"/>
          <w:sz w:val="22"/>
          <w:szCs w:val="22"/>
        </w:rPr>
        <w:tab/>
      </w:r>
      <w:r>
        <w:rPr>
          <w:rFonts w:ascii="Verdana" w:hAnsi="Verdana"/>
          <w:color w:val="000000"/>
          <w:sz w:val="22"/>
          <w:szCs w:val="22"/>
          <w:u w:val="single"/>
        </w:rPr>
        <w:t>Resolution of Disputes and Governing Law</w:t>
      </w:r>
      <w:r>
        <w:rPr>
          <w:rFonts w:ascii="Verdana" w:hAnsi="Verdana"/>
          <w:color w:val="000000"/>
          <w:sz w:val="22"/>
          <w:szCs w:val="22"/>
        </w:rPr>
        <w:t xml:space="preserve">.  </w:t>
      </w:r>
    </w:p>
    <w:p w14:paraId="04301589" w14:textId="77777777" w:rsidR="00E22E25" w:rsidRDefault="00E22E25">
      <w:pPr>
        <w:ind w:firstLine="1440"/>
        <w:jc w:val="both"/>
        <w:rPr>
          <w:rFonts w:ascii="Verdana" w:hAnsi="Verdana"/>
          <w:color w:val="000000"/>
          <w:sz w:val="22"/>
          <w:szCs w:val="22"/>
        </w:rPr>
      </w:pPr>
    </w:p>
    <w:p w14:paraId="43B6D953" w14:textId="77777777" w:rsidR="00E22E25" w:rsidRDefault="00823439" w:rsidP="00175704">
      <w:pPr>
        <w:pStyle w:val="ListParagraph"/>
        <w:spacing w:before="0" w:beforeAutospacing="0" w:after="0" w:afterAutospacing="0"/>
        <w:ind w:firstLine="1440"/>
        <w:rPr>
          <w:rFonts w:ascii="Verdana" w:hAnsi="Verdana"/>
          <w:sz w:val="22"/>
          <w:szCs w:val="22"/>
        </w:rPr>
      </w:pPr>
      <w:r>
        <w:rPr>
          <w:rFonts w:ascii="Verdana" w:hAnsi="Verdana"/>
          <w:sz w:val="22"/>
          <w:szCs w:val="22"/>
        </w:rPr>
        <w:t>1.</w:t>
      </w:r>
      <w:r>
        <w:rPr>
          <w:rFonts w:ascii="Verdana" w:hAnsi="Verdana"/>
          <w:sz w:val="22"/>
          <w:szCs w:val="22"/>
        </w:rPr>
        <w:tab/>
        <w:t xml:space="preserve">Alternative </w:t>
      </w:r>
      <w:r>
        <w:rPr>
          <w:rStyle w:val="hl"/>
          <w:rFonts w:ascii="Verdana" w:hAnsi="Verdana"/>
          <w:sz w:val="22"/>
          <w:szCs w:val="22"/>
        </w:rPr>
        <w:t>Dispute</w:t>
      </w:r>
      <w:r>
        <w:rPr>
          <w:rFonts w:ascii="Verdana" w:hAnsi="Verdana"/>
          <w:sz w:val="22"/>
          <w:szCs w:val="22"/>
        </w:rPr>
        <w:t xml:space="preserve"> </w:t>
      </w:r>
      <w:r>
        <w:rPr>
          <w:rStyle w:val="hl"/>
          <w:rFonts w:ascii="Verdana" w:hAnsi="Verdana"/>
          <w:sz w:val="22"/>
          <w:szCs w:val="22"/>
        </w:rPr>
        <w:t xml:space="preserve">Resolution.  </w:t>
      </w:r>
      <w:r>
        <w:rPr>
          <w:rFonts w:ascii="Verdana" w:hAnsi="Verdana"/>
          <w:sz w:val="22"/>
          <w:szCs w:val="22"/>
        </w:rPr>
        <w:t xml:space="preserve">If a dispute arises from or relates to this Contract or the breach thereof and if the dispute cannot be resolved through direct discussions, the parties agree to endeavor first to settle the dispute in an amicable manner by mediation administered by a mediator under JAMS Alternative Dispute Resolution service rules or policies before resorting to arbitration.  The mediator may be selected by agreement of the parties or through JAMS.  Following mediation, or upon written agreement of the parties to waive mediation, any unresolved controversy or claim arising from or relating to this Contract or breach thereof shall be settled through arbitration which shall be conducted under JAMS rules or policies.  The arbitrator may be selected by </w:t>
      </w:r>
      <w:r>
        <w:rPr>
          <w:rFonts w:ascii="Verdana" w:hAnsi="Verdana"/>
          <w:color w:val="000000"/>
          <w:sz w:val="22"/>
          <w:szCs w:val="22"/>
        </w:rPr>
        <w:t xml:space="preserve">agreement </w:t>
      </w:r>
      <w:r>
        <w:rPr>
          <w:rFonts w:ascii="Verdana" w:hAnsi="Verdana"/>
          <w:sz w:val="22"/>
          <w:szCs w:val="22"/>
        </w:rPr>
        <w:t xml:space="preserve">of the parties or through JAMS.  All fees and expenses for mediation or arbitration shall be borne by the parties equally.  However, each party shall bear the expense of its own counsel, experts, witnesses, and preparation and presentation of evidence.  Notwithstanding, the foregoing, </w:t>
      </w:r>
      <w:r w:rsidRPr="00DF0D7B">
        <w:rPr>
          <w:rFonts w:ascii="Verdana" w:hAnsi="Verdana"/>
          <w:sz w:val="22"/>
          <w:szCs w:val="22"/>
        </w:rPr>
        <w:t>any claims alleging professional negligence are not subject to arbitration and shall be commenced exclusively in the Pierce County Superior Court or the United States District Court, Western District of Washington as appropriate</w:t>
      </w:r>
      <w:r w:rsidR="00E127BA" w:rsidRPr="00DF0D7B">
        <w:rPr>
          <w:rFonts w:ascii="Verdana" w:hAnsi="Verdana"/>
          <w:sz w:val="22"/>
          <w:szCs w:val="22"/>
        </w:rPr>
        <w:t>.</w:t>
      </w:r>
    </w:p>
    <w:p w14:paraId="58BC21F9" w14:textId="77777777" w:rsidR="00E22E25" w:rsidRDefault="00E22E25">
      <w:pPr>
        <w:ind w:firstLine="720"/>
        <w:rPr>
          <w:rFonts w:ascii="Verdana" w:hAnsi="Verdana"/>
          <w:color w:val="auto"/>
          <w:sz w:val="22"/>
          <w:szCs w:val="22"/>
        </w:rPr>
      </w:pPr>
    </w:p>
    <w:p w14:paraId="447038D4" w14:textId="77777777" w:rsidR="00E22E25" w:rsidRDefault="00823439" w:rsidP="000B4176">
      <w:pPr>
        <w:ind w:firstLine="1440"/>
        <w:jc w:val="both"/>
        <w:rPr>
          <w:rFonts w:ascii="Verdana" w:hAnsi="Verdana"/>
          <w:color w:val="auto"/>
          <w:sz w:val="22"/>
          <w:szCs w:val="22"/>
        </w:rPr>
      </w:pPr>
      <w:r>
        <w:rPr>
          <w:rFonts w:ascii="Verdana" w:hAnsi="Verdana"/>
          <w:color w:val="auto"/>
          <w:sz w:val="22"/>
          <w:szCs w:val="22"/>
        </w:rPr>
        <w:t>2.</w:t>
      </w:r>
      <w:r>
        <w:rPr>
          <w:rFonts w:ascii="Verdana" w:hAnsi="Verdana"/>
          <w:color w:val="auto"/>
          <w:sz w:val="22"/>
          <w:szCs w:val="22"/>
        </w:rPr>
        <w:tab/>
        <w:t>Applicable Law and Jurisdiction.</w:t>
      </w:r>
      <w:r>
        <w:rPr>
          <w:rFonts w:ascii="Verdana" w:hAnsi="Verdana"/>
          <w:color w:val="auto"/>
          <w:sz w:val="22"/>
          <w:szCs w:val="22"/>
        </w:rPr>
        <w:tab/>
        <w:t xml:space="preserve">This Contract shall be governed by the laws of the State of Washington.  Although the agreed to and designated primary </w:t>
      </w:r>
      <w:r>
        <w:rPr>
          <w:rStyle w:val="hl"/>
          <w:rFonts w:ascii="Verdana" w:hAnsi="Verdana"/>
          <w:color w:val="auto"/>
          <w:sz w:val="22"/>
          <w:szCs w:val="22"/>
        </w:rPr>
        <w:t>dispute</w:t>
      </w:r>
      <w:r>
        <w:rPr>
          <w:rFonts w:ascii="Verdana" w:hAnsi="Verdana"/>
          <w:color w:val="auto"/>
          <w:sz w:val="22"/>
          <w:szCs w:val="22"/>
        </w:rPr>
        <w:t xml:space="preserve"> </w:t>
      </w:r>
      <w:r>
        <w:rPr>
          <w:rStyle w:val="hl"/>
          <w:rFonts w:ascii="Verdana" w:hAnsi="Verdana"/>
          <w:color w:val="auto"/>
          <w:sz w:val="22"/>
          <w:szCs w:val="22"/>
        </w:rPr>
        <w:t>resolution</w:t>
      </w:r>
      <w:r>
        <w:rPr>
          <w:rFonts w:ascii="Verdana" w:hAnsi="Verdana"/>
          <w:color w:val="auto"/>
          <w:sz w:val="22"/>
          <w:szCs w:val="22"/>
        </w:rPr>
        <w:t xml:space="preserve"> method as set forth above, in the event any claim, </w:t>
      </w:r>
      <w:r>
        <w:rPr>
          <w:rStyle w:val="hl"/>
          <w:rFonts w:ascii="Verdana" w:hAnsi="Verdana"/>
          <w:color w:val="auto"/>
          <w:sz w:val="22"/>
          <w:szCs w:val="22"/>
        </w:rPr>
        <w:t>dispute</w:t>
      </w:r>
      <w:r>
        <w:rPr>
          <w:rFonts w:ascii="Verdana" w:hAnsi="Verdana"/>
          <w:color w:val="auto"/>
          <w:sz w:val="22"/>
          <w:szCs w:val="22"/>
        </w:rPr>
        <w:t xml:space="preserve"> or action arising from or relating to this Contract cannot be submitted to arbitration, then it shall be commenced exclusively in the Pierce County Superior Court or the United States District Court, Western District of Washington as appropriate.  </w:t>
      </w:r>
      <w:r>
        <w:rPr>
          <w:rFonts w:ascii="Verdana" w:hAnsi="Verdana"/>
          <w:color w:val="000000"/>
          <w:sz w:val="22"/>
          <w:szCs w:val="22"/>
        </w:rPr>
        <w:t xml:space="preserve">In any claim or lawsuit for damages arising from the parties' performance of this </w:t>
      </w:r>
      <w:r>
        <w:rPr>
          <w:rFonts w:ascii="Verdana" w:hAnsi="Verdana"/>
          <w:color w:val="000000"/>
          <w:sz w:val="22"/>
          <w:szCs w:val="22"/>
        </w:rPr>
        <w:lastRenderedPageBreak/>
        <w:t xml:space="preserve">Agreement, each party shall pay all its legal costs and attorney's fees incurred in defending or bringing such claim or lawsuit, in addition to any other recovery or award provided by law; </w:t>
      </w:r>
      <w:r>
        <w:rPr>
          <w:rFonts w:ascii="Verdana" w:hAnsi="Verdana"/>
          <w:color w:val="000000"/>
          <w:sz w:val="22"/>
          <w:szCs w:val="22"/>
          <w:u w:val="single"/>
        </w:rPr>
        <w:t>provided</w:t>
      </w:r>
      <w:r>
        <w:rPr>
          <w:rFonts w:ascii="Verdana" w:hAnsi="Verdana"/>
          <w:color w:val="000000"/>
          <w:sz w:val="22"/>
          <w:szCs w:val="22"/>
        </w:rPr>
        <w:t>, however, nothing in this paragraph shall be construed to limit the City's right to indemnification under Section VII of this Contract.</w:t>
      </w:r>
    </w:p>
    <w:p w14:paraId="20410205" w14:textId="77777777" w:rsidR="00E22E25" w:rsidRDefault="00E22E25">
      <w:pPr>
        <w:ind w:firstLine="720"/>
        <w:jc w:val="both"/>
        <w:rPr>
          <w:color w:val="000000"/>
        </w:rPr>
      </w:pPr>
    </w:p>
    <w:p w14:paraId="78F74DF5" w14:textId="77777777" w:rsidR="00E22E25" w:rsidRDefault="00823439">
      <w:pPr>
        <w:ind w:firstLine="720"/>
        <w:jc w:val="both"/>
        <w:rPr>
          <w:rFonts w:ascii="Verdana" w:hAnsi="Verdana"/>
          <w:color w:val="000000"/>
          <w:sz w:val="22"/>
          <w:szCs w:val="22"/>
        </w:rPr>
      </w:pPr>
      <w:r>
        <w:rPr>
          <w:rFonts w:ascii="Verdana" w:hAnsi="Verdana"/>
          <w:color w:val="000000"/>
          <w:sz w:val="22"/>
          <w:szCs w:val="22"/>
        </w:rPr>
        <w:t>C.</w:t>
      </w:r>
      <w:r>
        <w:rPr>
          <w:rFonts w:ascii="Verdana" w:hAnsi="Verdana"/>
          <w:color w:val="000000"/>
          <w:sz w:val="22"/>
          <w:szCs w:val="22"/>
        </w:rPr>
        <w:tab/>
      </w:r>
      <w:r>
        <w:rPr>
          <w:rFonts w:ascii="Verdana" w:hAnsi="Verdana"/>
          <w:color w:val="000000"/>
          <w:sz w:val="22"/>
          <w:szCs w:val="22"/>
          <w:u w:val="single"/>
        </w:rPr>
        <w:t>Written Notice</w:t>
      </w:r>
      <w:r>
        <w:rPr>
          <w:rFonts w:ascii="Verdana" w:hAnsi="Verdana"/>
          <w:color w:val="000000"/>
          <w:sz w:val="22"/>
          <w:szCs w:val="22"/>
        </w:rPr>
        <w:t xml:space="preserve">.  All communications regarding this Contract shall be sent to the parties at the addresses listed on the signature page of this Contract, unless notified to the contrary.  Any written notice hereunder shall become effective three (3) business days after the date of mailing by registered or certified </w:t>
      </w:r>
      <w:proofErr w:type="gramStart"/>
      <w:r>
        <w:rPr>
          <w:rFonts w:ascii="Verdana" w:hAnsi="Verdana"/>
          <w:color w:val="000000"/>
          <w:sz w:val="22"/>
          <w:szCs w:val="22"/>
        </w:rPr>
        <w:t>mail, and</w:t>
      </w:r>
      <w:proofErr w:type="gramEnd"/>
      <w:r>
        <w:rPr>
          <w:rFonts w:ascii="Verdana" w:hAnsi="Verdana"/>
          <w:color w:val="000000"/>
          <w:sz w:val="22"/>
          <w:szCs w:val="22"/>
        </w:rPr>
        <w:t xml:space="preserve"> shall be deemed sufficiently given if sent to the addressee at the address stated in this Contract or such other address as may be hereafter specified in writing.</w:t>
      </w:r>
    </w:p>
    <w:p w14:paraId="4276AF88" w14:textId="77777777" w:rsidR="00E22E25" w:rsidRDefault="00E22E25">
      <w:pPr>
        <w:ind w:firstLine="720"/>
        <w:jc w:val="both"/>
        <w:rPr>
          <w:rFonts w:ascii="Verdana" w:hAnsi="Verdana"/>
          <w:color w:val="000000"/>
          <w:sz w:val="22"/>
          <w:szCs w:val="22"/>
        </w:rPr>
      </w:pPr>
    </w:p>
    <w:p w14:paraId="5E38D43D" w14:textId="77777777" w:rsidR="00E22E25" w:rsidRDefault="00823439">
      <w:pPr>
        <w:ind w:firstLine="720"/>
        <w:jc w:val="both"/>
        <w:rPr>
          <w:rFonts w:ascii="Verdana" w:hAnsi="Verdana"/>
          <w:color w:val="000000"/>
          <w:sz w:val="22"/>
          <w:szCs w:val="22"/>
        </w:rPr>
      </w:pPr>
      <w:r>
        <w:rPr>
          <w:rFonts w:ascii="Verdana" w:hAnsi="Verdana"/>
          <w:color w:val="000000"/>
          <w:sz w:val="22"/>
          <w:szCs w:val="22"/>
        </w:rPr>
        <w:t>D.</w:t>
      </w:r>
      <w:r>
        <w:rPr>
          <w:rFonts w:ascii="Verdana" w:hAnsi="Verdana"/>
          <w:color w:val="000000"/>
          <w:sz w:val="22"/>
          <w:szCs w:val="22"/>
        </w:rPr>
        <w:tab/>
      </w:r>
      <w:r>
        <w:rPr>
          <w:rFonts w:ascii="Verdana" w:hAnsi="Verdana"/>
          <w:color w:val="000000"/>
          <w:sz w:val="22"/>
          <w:szCs w:val="22"/>
          <w:u w:val="single"/>
        </w:rPr>
        <w:t>Assignment</w:t>
      </w:r>
      <w:r>
        <w:rPr>
          <w:rFonts w:ascii="Verdana" w:hAnsi="Verdana"/>
          <w:color w:val="000000"/>
          <w:sz w:val="22"/>
          <w:szCs w:val="22"/>
        </w:rPr>
        <w:t>.  Any assignment of this Contract by either party without the written consent of the non-assigning party shall be void.  If the non-assigning party gives its consent to any assignment, the terms of this Contract shall continue in full force and effect and no further assignment shall be made without additional written consent.</w:t>
      </w:r>
    </w:p>
    <w:p w14:paraId="45330E36" w14:textId="77777777" w:rsidR="00E22E25" w:rsidRDefault="00E22E25">
      <w:pPr>
        <w:ind w:firstLine="720"/>
        <w:jc w:val="both"/>
        <w:rPr>
          <w:rFonts w:ascii="Verdana" w:hAnsi="Verdana"/>
          <w:color w:val="000000"/>
          <w:sz w:val="22"/>
          <w:szCs w:val="22"/>
        </w:rPr>
      </w:pPr>
    </w:p>
    <w:p w14:paraId="52B51697" w14:textId="77777777" w:rsidR="00E22E25" w:rsidRDefault="00823439">
      <w:pPr>
        <w:ind w:firstLine="720"/>
        <w:jc w:val="both"/>
        <w:rPr>
          <w:rFonts w:ascii="Verdana" w:hAnsi="Verdana"/>
          <w:color w:val="000000"/>
          <w:sz w:val="22"/>
          <w:szCs w:val="22"/>
        </w:rPr>
      </w:pPr>
      <w:r>
        <w:rPr>
          <w:rFonts w:ascii="Verdana" w:hAnsi="Verdana"/>
          <w:color w:val="000000"/>
          <w:sz w:val="22"/>
          <w:szCs w:val="22"/>
        </w:rPr>
        <w:t>E.</w:t>
      </w:r>
      <w:r>
        <w:rPr>
          <w:rFonts w:ascii="Verdana" w:hAnsi="Verdana"/>
          <w:color w:val="000000"/>
          <w:sz w:val="22"/>
          <w:szCs w:val="22"/>
        </w:rPr>
        <w:tab/>
      </w:r>
      <w:r>
        <w:rPr>
          <w:rFonts w:ascii="Verdana" w:hAnsi="Verdana"/>
          <w:color w:val="000000"/>
          <w:sz w:val="22"/>
          <w:szCs w:val="22"/>
          <w:u w:val="single"/>
        </w:rPr>
        <w:t>Modification</w:t>
      </w:r>
      <w:r>
        <w:rPr>
          <w:rFonts w:ascii="Verdana" w:hAnsi="Verdana"/>
          <w:color w:val="000000"/>
          <w:sz w:val="22"/>
          <w:szCs w:val="22"/>
        </w:rPr>
        <w:t xml:space="preserve">.  No waiver, alteration, or modification of any of the provisions of this Contract shall be binding unless in writing and signed by a duly authorized representative of the City and the </w:t>
      </w:r>
      <w:r w:rsidR="008C5D73">
        <w:rPr>
          <w:rFonts w:ascii="Verdana" w:hAnsi="Verdana"/>
          <w:color w:val="000000"/>
          <w:sz w:val="22"/>
          <w:szCs w:val="22"/>
        </w:rPr>
        <w:t>Consultant</w:t>
      </w:r>
      <w:r>
        <w:rPr>
          <w:rFonts w:ascii="Verdana" w:hAnsi="Verdana"/>
          <w:color w:val="000000"/>
          <w:sz w:val="22"/>
          <w:szCs w:val="22"/>
        </w:rPr>
        <w:t>.</w:t>
      </w:r>
    </w:p>
    <w:p w14:paraId="08308B0E" w14:textId="77777777" w:rsidR="00E22E25" w:rsidRDefault="00E22E25">
      <w:pPr>
        <w:ind w:firstLine="720"/>
        <w:jc w:val="both"/>
        <w:rPr>
          <w:rFonts w:ascii="Verdana" w:hAnsi="Verdana"/>
          <w:color w:val="000000"/>
          <w:sz w:val="22"/>
          <w:szCs w:val="22"/>
        </w:rPr>
      </w:pPr>
    </w:p>
    <w:p w14:paraId="495356A7" w14:textId="77777777" w:rsidR="00E22E25" w:rsidRDefault="00823439">
      <w:pPr>
        <w:ind w:firstLine="720"/>
        <w:jc w:val="both"/>
        <w:rPr>
          <w:rFonts w:ascii="Verdana" w:hAnsi="Verdana"/>
          <w:color w:val="000000"/>
          <w:sz w:val="22"/>
          <w:szCs w:val="22"/>
        </w:rPr>
      </w:pPr>
      <w:r>
        <w:rPr>
          <w:rFonts w:ascii="Verdana" w:hAnsi="Verdana"/>
          <w:color w:val="000000"/>
          <w:sz w:val="22"/>
          <w:szCs w:val="22"/>
        </w:rPr>
        <w:t>F.</w:t>
      </w:r>
      <w:r>
        <w:rPr>
          <w:rFonts w:ascii="Verdana" w:hAnsi="Verdana"/>
          <w:color w:val="000000"/>
          <w:sz w:val="22"/>
          <w:szCs w:val="22"/>
        </w:rPr>
        <w:tab/>
      </w:r>
      <w:r>
        <w:rPr>
          <w:rFonts w:ascii="Verdana" w:hAnsi="Verdana"/>
          <w:color w:val="000000"/>
          <w:sz w:val="22"/>
          <w:szCs w:val="22"/>
          <w:u w:val="single"/>
        </w:rPr>
        <w:t>Entire Contract</w:t>
      </w:r>
      <w:r>
        <w:rPr>
          <w:rFonts w:ascii="Verdana" w:hAnsi="Verdana"/>
          <w:b/>
          <w:color w:val="000000"/>
          <w:sz w:val="22"/>
          <w:szCs w:val="22"/>
        </w:rPr>
        <w:t>.</w:t>
      </w:r>
      <w:r>
        <w:rPr>
          <w:rFonts w:ascii="Verdana" w:hAnsi="Verdana"/>
          <w:color w:val="000000"/>
          <w:sz w:val="22"/>
          <w:szCs w:val="22"/>
        </w:rPr>
        <w:t xml:space="preserve">  The written provisions and terms of this Contract, together with any Exhibits attached hereto, shall supersede all prior verbal statements of any officer or other representative of the City, and such statements shall not be effective or be construed as </w:t>
      </w:r>
      <w:proofErr w:type="gramStart"/>
      <w:r>
        <w:rPr>
          <w:rFonts w:ascii="Verdana" w:hAnsi="Verdana"/>
          <w:color w:val="000000"/>
          <w:sz w:val="22"/>
          <w:szCs w:val="22"/>
        </w:rPr>
        <w:t>entering into</w:t>
      </w:r>
      <w:proofErr w:type="gramEnd"/>
      <w:r>
        <w:rPr>
          <w:rFonts w:ascii="Verdana" w:hAnsi="Verdana"/>
          <w:color w:val="000000"/>
          <w:sz w:val="22"/>
          <w:szCs w:val="22"/>
        </w:rPr>
        <w:t xml:space="preserve"> or forming a part of or altering in any manner this Contract.  </w:t>
      </w:r>
      <w:proofErr w:type="gramStart"/>
      <w:r>
        <w:rPr>
          <w:rFonts w:ascii="Verdana" w:hAnsi="Verdana"/>
          <w:color w:val="000000"/>
          <w:sz w:val="22"/>
          <w:szCs w:val="22"/>
        </w:rPr>
        <w:t>All of</w:t>
      </w:r>
      <w:proofErr w:type="gramEnd"/>
      <w:r>
        <w:rPr>
          <w:rFonts w:ascii="Verdana" w:hAnsi="Verdana"/>
          <w:color w:val="000000"/>
          <w:sz w:val="22"/>
          <w:szCs w:val="22"/>
        </w:rPr>
        <w:t xml:space="preserve"> the above documents are hereby made a part of this Contract.  However, should any language in any of the Exhibits to this Contract conflict with any language contained in this Contract, the terms of this Contract shall prevail.</w:t>
      </w:r>
    </w:p>
    <w:p w14:paraId="1D3011D9" w14:textId="77777777" w:rsidR="00E22E25" w:rsidRDefault="00E22E25">
      <w:pPr>
        <w:rPr>
          <w:rFonts w:ascii="Verdana" w:hAnsi="Verdana"/>
          <w:b/>
          <w:color w:val="000000"/>
          <w:sz w:val="22"/>
          <w:szCs w:val="22"/>
        </w:rPr>
      </w:pPr>
    </w:p>
    <w:p w14:paraId="582968C1" w14:textId="77777777" w:rsidR="00E22E25" w:rsidRDefault="00823439">
      <w:pPr>
        <w:jc w:val="both"/>
        <w:rPr>
          <w:rFonts w:ascii="Verdana" w:hAnsi="Verdana"/>
          <w:color w:val="000000"/>
          <w:sz w:val="22"/>
          <w:szCs w:val="22"/>
        </w:rPr>
      </w:pPr>
      <w:r>
        <w:rPr>
          <w:rFonts w:ascii="Verdana" w:hAnsi="Verdana"/>
          <w:b/>
          <w:color w:val="000000"/>
          <w:sz w:val="22"/>
          <w:szCs w:val="22"/>
        </w:rPr>
        <w:tab/>
      </w:r>
      <w:r>
        <w:rPr>
          <w:rFonts w:ascii="Verdana" w:hAnsi="Verdana"/>
          <w:color w:val="000000"/>
          <w:sz w:val="22"/>
          <w:szCs w:val="22"/>
        </w:rPr>
        <w:t>G.</w:t>
      </w:r>
      <w:r>
        <w:rPr>
          <w:rFonts w:ascii="Verdana" w:hAnsi="Verdana"/>
          <w:color w:val="000000"/>
          <w:sz w:val="22"/>
          <w:szCs w:val="22"/>
        </w:rPr>
        <w:tab/>
      </w:r>
      <w:r>
        <w:rPr>
          <w:rFonts w:ascii="Verdana" w:hAnsi="Verdana"/>
          <w:color w:val="000000"/>
          <w:sz w:val="22"/>
          <w:szCs w:val="22"/>
          <w:u w:val="single"/>
        </w:rPr>
        <w:t>Compliance with Laws</w:t>
      </w:r>
      <w:r>
        <w:rPr>
          <w:rFonts w:ascii="Verdana" w:hAnsi="Verdana"/>
          <w:color w:val="000000"/>
          <w:sz w:val="22"/>
          <w:szCs w:val="22"/>
        </w:rPr>
        <w:t xml:space="preserve">.  The </w:t>
      </w:r>
      <w:r w:rsidR="008C5D73">
        <w:rPr>
          <w:rFonts w:ascii="Verdana" w:hAnsi="Verdana"/>
          <w:color w:val="000000"/>
          <w:sz w:val="22"/>
          <w:szCs w:val="22"/>
        </w:rPr>
        <w:t>Consultant</w:t>
      </w:r>
      <w:r>
        <w:rPr>
          <w:rFonts w:ascii="Verdana" w:hAnsi="Verdana"/>
          <w:color w:val="000000"/>
          <w:sz w:val="22"/>
          <w:szCs w:val="22"/>
        </w:rPr>
        <w:t xml:space="preserve"> agrees to comply with all applicable federal, state, and municipal laws, rules, and regulations that are now effective or in the future become applicable to the </w:t>
      </w:r>
      <w:r w:rsidR="008C5D73">
        <w:rPr>
          <w:rFonts w:ascii="Verdana" w:hAnsi="Verdana"/>
          <w:color w:val="000000"/>
          <w:sz w:val="22"/>
          <w:szCs w:val="22"/>
        </w:rPr>
        <w:t>Consultant</w:t>
      </w:r>
      <w:r>
        <w:rPr>
          <w:rFonts w:ascii="Verdana" w:hAnsi="Verdana"/>
          <w:color w:val="000000"/>
          <w:sz w:val="22"/>
          <w:szCs w:val="22"/>
        </w:rPr>
        <w:t>’s business, equipment, and personnel engaged in operations covered by this Contract or accruing out of the performance of those operations.</w:t>
      </w:r>
    </w:p>
    <w:p w14:paraId="47A4936C" w14:textId="77777777" w:rsidR="00E22E25" w:rsidRDefault="00E22E25">
      <w:pPr>
        <w:jc w:val="both"/>
        <w:rPr>
          <w:rFonts w:ascii="Verdana" w:hAnsi="Verdana"/>
          <w:color w:val="000000"/>
          <w:sz w:val="22"/>
          <w:szCs w:val="22"/>
        </w:rPr>
      </w:pPr>
    </w:p>
    <w:p w14:paraId="0FB871E0" w14:textId="77777777" w:rsidR="00E22E25" w:rsidRDefault="00823439">
      <w:pPr>
        <w:jc w:val="both"/>
        <w:rPr>
          <w:rFonts w:ascii="Verdana" w:hAnsi="Verdana"/>
          <w:color w:val="000000"/>
          <w:sz w:val="22"/>
          <w:szCs w:val="22"/>
        </w:rPr>
      </w:pPr>
      <w:r>
        <w:rPr>
          <w:rFonts w:ascii="Verdana" w:hAnsi="Verdana"/>
          <w:color w:val="000000"/>
          <w:sz w:val="22"/>
          <w:szCs w:val="22"/>
        </w:rPr>
        <w:tab/>
        <w:t>H.</w:t>
      </w:r>
      <w:r>
        <w:rPr>
          <w:rFonts w:ascii="Verdana" w:hAnsi="Verdana"/>
          <w:color w:val="000000"/>
          <w:sz w:val="22"/>
          <w:szCs w:val="22"/>
        </w:rPr>
        <w:tab/>
      </w:r>
      <w:r>
        <w:rPr>
          <w:rFonts w:ascii="Verdana" w:hAnsi="Verdana"/>
          <w:color w:val="000000"/>
          <w:sz w:val="22"/>
          <w:szCs w:val="22"/>
          <w:u w:val="single"/>
        </w:rPr>
        <w:t>Counterparts</w:t>
      </w:r>
      <w:r>
        <w:rPr>
          <w:rFonts w:ascii="Verdana" w:hAnsi="Verdana"/>
          <w:color w:val="000000"/>
          <w:sz w:val="22"/>
          <w:szCs w:val="22"/>
        </w:rPr>
        <w:t>.  This Contract may be executed in any number of counterparts, each of which shall constitute an original, and all of which will together constitute this one Contract.</w:t>
      </w:r>
    </w:p>
    <w:p w14:paraId="31F55779" w14:textId="77777777" w:rsidR="00E22E25" w:rsidRDefault="00E22E25">
      <w:pPr>
        <w:jc w:val="both"/>
        <w:rPr>
          <w:rFonts w:ascii="Verdana" w:hAnsi="Verdana"/>
          <w:color w:val="000000"/>
          <w:sz w:val="22"/>
          <w:szCs w:val="22"/>
        </w:rPr>
      </w:pPr>
    </w:p>
    <w:p w14:paraId="2C29802B" w14:textId="77777777" w:rsidR="00E22E25" w:rsidRDefault="00823439">
      <w:pPr>
        <w:jc w:val="both"/>
        <w:rPr>
          <w:rFonts w:ascii="Verdana" w:hAnsi="Verdana"/>
          <w:color w:val="000000"/>
          <w:sz w:val="22"/>
          <w:szCs w:val="22"/>
        </w:rPr>
      </w:pPr>
      <w:r>
        <w:rPr>
          <w:rFonts w:ascii="Verdana" w:hAnsi="Verdana"/>
          <w:color w:val="000000"/>
          <w:sz w:val="22"/>
          <w:szCs w:val="22"/>
        </w:rPr>
        <w:tab/>
        <w:t xml:space="preserve">I.  </w:t>
      </w:r>
      <w:r>
        <w:rPr>
          <w:rFonts w:ascii="Verdana" w:hAnsi="Verdana"/>
          <w:color w:val="000000"/>
          <w:sz w:val="22"/>
          <w:szCs w:val="22"/>
        </w:rPr>
        <w:tab/>
      </w:r>
      <w:r>
        <w:rPr>
          <w:rFonts w:ascii="Verdana" w:hAnsi="Verdana"/>
          <w:color w:val="000000"/>
          <w:sz w:val="22"/>
          <w:szCs w:val="22"/>
          <w:u w:val="single"/>
        </w:rPr>
        <w:t>Ratification.</w:t>
      </w:r>
      <w:r>
        <w:rPr>
          <w:rFonts w:ascii="Verdana" w:hAnsi="Verdana"/>
          <w:color w:val="000000"/>
          <w:sz w:val="22"/>
          <w:szCs w:val="22"/>
        </w:rPr>
        <w:t xml:space="preserve">  The</w:t>
      </w:r>
      <w:r w:rsidR="00F858AE">
        <w:rPr>
          <w:rFonts w:ascii="Verdana" w:hAnsi="Verdana"/>
          <w:color w:val="000000"/>
          <w:sz w:val="22"/>
          <w:szCs w:val="22"/>
        </w:rPr>
        <w:t xml:space="preserve"> parties agree to ratify and </w:t>
      </w:r>
      <w:r w:rsidR="00D4498C">
        <w:rPr>
          <w:rFonts w:ascii="Verdana" w:hAnsi="Verdana"/>
          <w:color w:val="000000"/>
          <w:sz w:val="22"/>
          <w:szCs w:val="22"/>
        </w:rPr>
        <w:t>confirm</w:t>
      </w:r>
      <w:r>
        <w:rPr>
          <w:rFonts w:ascii="Verdana" w:hAnsi="Verdana"/>
          <w:color w:val="000000"/>
          <w:sz w:val="22"/>
          <w:szCs w:val="22"/>
        </w:rPr>
        <w:t xml:space="preserve"> any acts consistent with the authority and prior to the final approval of this contract</w:t>
      </w:r>
      <w:r w:rsidR="00F858AE">
        <w:rPr>
          <w:rFonts w:ascii="Verdana" w:hAnsi="Verdana"/>
          <w:color w:val="000000"/>
          <w:sz w:val="22"/>
          <w:szCs w:val="22"/>
        </w:rPr>
        <w:t>.</w:t>
      </w:r>
    </w:p>
    <w:p w14:paraId="4F26C8D6" w14:textId="77777777" w:rsidR="00F858AE" w:rsidRDefault="00F858AE">
      <w:pPr>
        <w:jc w:val="both"/>
        <w:rPr>
          <w:rFonts w:ascii="Verdana" w:hAnsi="Verdana"/>
          <w:color w:val="000000"/>
          <w:sz w:val="22"/>
          <w:szCs w:val="22"/>
        </w:rPr>
      </w:pPr>
    </w:p>
    <w:p w14:paraId="1DF3A411" w14:textId="77777777" w:rsidR="00F858AE" w:rsidRPr="00F858AE" w:rsidRDefault="00F858AE" w:rsidP="00F858AE">
      <w:pPr>
        <w:ind w:left="720" w:hanging="720"/>
        <w:rPr>
          <w:rFonts w:ascii="Verdana" w:hAnsi="Verdana"/>
          <w:color w:val="auto"/>
          <w:sz w:val="22"/>
          <w:szCs w:val="22"/>
        </w:rPr>
      </w:pPr>
      <w:r>
        <w:rPr>
          <w:rFonts w:ascii="Verdana" w:hAnsi="Verdana"/>
          <w:color w:val="000000"/>
          <w:sz w:val="22"/>
          <w:szCs w:val="22"/>
        </w:rPr>
        <w:tab/>
      </w:r>
      <w:r w:rsidRPr="00F858AE">
        <w:rPr>
          <w:rFonts w:ascii="Verdana" w:hAnsi="Verdana"/>
          <w:color w:val="000000"/>
          <w:sz w:val="22"/>
          <w:szCs w:val="22"/>
        </w:rPr>
        <w:t>J.</w:t>
      </w:r>
      <w:r w:rsidRPr="00F858AE">
        <w:rPr>
          <w:rFonts w:ascii="Verdana" w:hAnsi="Verdana"/>
          <w:color w:val="000000"/>
          <w:sz w:val="22"/>
          <w:szCs w:val="22"/>
        </w:rPr>
        <w:tab/>
      </w:r>
      <w:r w:rsidRPr="00F858AE">
        <w:rPr>
          <w:rFonts w:ascii="Verdana" w:hAnsi="Verdana"/>
          <w:color w:val="auto"/>
          <w:sz w:val="22"/>
          <w:szCs w:val="22"/>
          <w:u w:val="single"/>
        </w:rPr>
        <w:t>Consultant’s Employees – Employment Eligibility Requirements (E-Verify).</w:t>
      </w:r>
    </w:p>
    <w:p w14:paraId="26E9F05A" w14:textId="77777777" w:rsidR="00F858AE" w:rsidRPr="00F858AE" w:rsidRDefault="00F858AE" w:rsidP="00F858AE">
      <w:pPr>
        <w:jc w:val="both"/>
        <w:rPr>
          <w:rFonts w:ascii="Verdana" w:hAnsi="Verdana"/>
          <w:color w:val="auto"/>
          <w:sz w:val="22"/>
          <w:szCs w:val="22"/>
        </w:rPr>
      </w:pPr>
      <w:r w:rsidRPr="00F858AE">
        <w:rPr>
          <w:rFonts w:ascii="Verdana" w:hAnsi="Verdana"/>
          <w:color w:val="auto"/>
          <w:sz w:val="22"/>
          <w:szCs w:val="22"/>
        </w:rPr>
        <w:t xml:space="preserve">The Consultant and any subcontractors shall comply with E-Verify as set forth in Sumner Municipal Code Chapter 3.30. E-Verify is an Internet-based system operated by United States Citizenship and Immigration Services in partnership with the Social Security Administration. E-Verify is free to employers and is available in all 50 states. E-Verify provides an automated link to federal databases to help employers determine employment eligibility of new hires and the validity of their Social Security numbers. The Consultant shall enroll in, participate in and document use of E-Verify as a condition of the award of this contract.  The Consultant shall continue participation in E-Verify throughout the course of the Consultant’s contractual relationship with the City. If the Consultant uses or employs any subcontractor in the performance of work under this contract, or any subsequent renewals, modifications or extension of this contract, the subcontractor shall register in and participate in E-Verify and certify such participation to the Consultant.  Upon execution of this Contract, the Consultant shall provide proof of compliance with this section by </w:t>
      </w:r>
      <w:r w:rsidRPr="00F858AE">
        <w:rPr>
          <w:rFonts w:ascii="Verdana" w:hAnsi="Verdana"/>
          <w:color w:val="auto"/>
          <w:sz w:val="22"/>
          <w:szCs w:val="22"/>
        </w:rPr>
        <w:lastRenderedPageBreak/>
        <w:t xml:space="preserve">filling out and signing the attached Certification of Compliance with Sumner’s Municipal Code 3.30 “E-Verify” attached hereto as Exhibit </w:t>
      </w:r>
      <w:r w:rsidRPr="00F858AE">
        <w:rPr>
          <w:rFonts w:ascii="Verdana" w:hAnsi="Verdana"/>
          <w:color w:val="000000"/>
          <w:sz w:val="22"/>
          <w:szCs w:val="22"/>
        </w:rPr>
        <w:t>B.</w:t>
      </w:r>
      <w:r w:rsidRPr="00F858AE">
        <w:rPr>
          <w:rFonts w:ascii="Verdana" w:hAnsi="Verdana"/>
          <w:color w:val="auto"/>
          <w:sz w:val="22"/>
          <w:szCs w:val="22"/>
        </w:rPr>
        <w:t xml:space="preserve"> </w:t>
      </w:r>
    </w:p>
    <w:p w14:paraId="77B66DCE" w14:textId="77777777" w:rsidR="00F858AE" w:rsidRPr="00F858AE" w:rsidRDefault="00F858AE" w:rsidP="00F858AE">
      <w:pPr>
        <w:jc w:val="both"/>
        <w:rPr>
          <w:rFonts w:ascii="Verdana" w:hAnsi="Verdana"/>
          <w:color w:val="000000"/>
          <w:sz w:val="22"/>
          <w:szCs w:val="22"/>
          <w:u w:val="single"/>
        </w:rPr>
      </w:pPr>
    </w:p>
    <w:p w14:paraId="2C9F721F" w14:textId="77777777" w:rsidR="00F858AE" w:rsidRPr="00F858AE" w:rsidRDefault="00F858AE" w:rsidP="00F858AE">
      <w:pPr>
        <w:ind w:firstLine="720"/>
        <w:jc w:val="both"/>
        <w:rPr>
          <w:rFonts w:ascii="Verdana" w:hAnsi="Verdana"/>
          <w:color w:val="auto"/>
          <w:sz w:val="22"/>
          <w:szCs w:val="22"/>
        </w:rPr>
      </w:pPr>
      <w:r>
        <w:rPr>
          <w:rFonts w:ascii="Verdana" w:hAnsi="Verdana"/>
          <w:color w:val="000000"/>
          <w:sz w:val="22"/>
          <w:szCs w:val="22"/>
        </w:rPr>
        <w:t>K</w:t>
      </w:r>
      <w:r w:rsidRPr="00F858AE">
        <w:rPr>
          <w:rFonts w:ascii="Verdana" w:hAnsi="Verdana"/>
          <w:color w:val="000000"/>
          <w:sz w:val="22"/>
          <w:szCs w:val="22"/>
        </w:rPr>
        <w:t xml:space="preserve">. </w:t>
      </w:r>
      <w:r w:rsidRPr="00F858AE">
        <w:rPr>
          <w:rFonts w:ascii="Verdana" w:hAnsi="Verdana"/>
          <w:color w:val="auto"/>
          <w:sz w:val="22"/>
          <w:szCs w:val="22"/>
          <w:u w:val="single"/>
        </w:rPr>
        <w:t>Debarment.</w:t>
      </w:r>
      <w:r w:rsidRPr="00F858AE">
        <w:rPr>
          <w:rFonts w:ascii="Verdana" w:hAnsi="Verdana"/>
          <w:color w:val="auto"/>
          <w:sz w:val="22"/>
          <w:szCs w:val="22"/>
        </w:rPr>
        <w:t xml:space="preserve">  The Consultant must certify that it, and its subcontractors, have not been and are not currently on the Federal or the Washington State Debarment List and if the Consultant or its subcontractors become listed on the Federal or State Debarment List, the </w:t>
      </w:r>
      <w:proofErr w:type="gramStart"/>
      <w:r w:rsidRPr="00F858AE">
        <w:rPr>
          <w:rFonts w:ascii="Verdana" w:hAnsi="Verdana"/>
          <w:color w:val="auto"/>
          <w:sz w:val="22"/>
          <w:szCs w:val="22"/>
        </w:rPr>
        <w:t>City</w:t>
      </w:r>
      <w:proofErr w:type="gramEnd"/>
      <w:r w:rsidRPr="00F858AE">
        <w:rPr>
          <w:rFonts w:ascii="Verdana" w:hAnsi="Verdana"/>
          <w:color w:val="auto"/>
          <w:sz w:val="22"/>
          <w:szCs w:val="22"/>
        </w:rPr>
        <w:t xml:space="preserve"> will be notified immediately.  </w:t>
      </w:r>
    </w:p>
    <w:p w14:paraId="7BE9D385" w14:textId="77777777" w:rsidR="00F858AE" w:rsidRPr="00F858AE" w:rsidRDefault="00F858AE" w:rsidP="00F858AE">
      <w:pPr>
        <w:jc w:val="both"/>
        <w:rPr>
          <w:rFonts w:ascii="Verdana" w:hAnsi="Verdana"/>
          <w:color w:val="000000"/>
          <w:sz w:val="22"/>
          <w:szCs w:val="22"/>
          <w:u w:val="single"/>
        </w:rPr>
      </w:pPr>
    </w:p>
    <w:p w14:paraId="5464815D" w14:textId="77777777" w:rsidR="00F858AE" w:rsidRPr="00F858AE" w:rsidRDefault="00F858AE" w:rsidP="0009319D">
      <w:pPr>
        <w:ind w:firstLine="720"/>
        <w:jc w:val="both"/>
        <w:rPr>
          <w:rFonts w:ascii="Verdana" w:hAnsi="Verdana"/>
          <w:color w:val="000000"/>
          <w:sz w:val="22"/>
          <w:szCs w:val="22"/>
        </w:rPr>
      </w:pPr>
      <w:r>
        <w:rPr>
          <w:rFonts w:ascii="Verdana" w:hAnsi="Verdana"/>
          <w:color w:val="000000"/>
          <w:sz w:val="22"/>
          <w:szCs w:val="22"/>
        </w:rPr>
        <w:t>L</w:t>
      </w:r>
      <w:r w:rsidRPr="00F858AE">
        <w:rPr>
          <w:rFonts w:ascii="Verdana" w:hAnsi="Verdana"/>
          <w:color w:val="000000"/>
          <w:sz w:val="22"/>
          <w:szCs w:val="22"/>
        </w:rPr>
        <w:t xml:space="preserve">.  Application of Uniform Guidance. If this contract involves the use, in whole or in part, of federal award(s), </w:t>
      </w:r>
      <w:r w:rsidR="0009319D">
        <w:rPr>
          <w:rFonts w:ascii="Verdana" w:hAnsi="Verdana"/>
          <w:color w:val="000000"/>
          <w:sz w:val="22"/>
          <w:szCs w:val="22"/>
        </w:rPr>
        <w:t>29 CFR 5.5 shall apply. See Exhibit C, attached, and its provisions which are incorporated as if fully set forth herein.</w:t>
      </w:r>
      <w:r w:rsidR="0009319D" w:rsidRPr="00F858AE">
        <w:rPr>
          <w:rFonts w:ascii="Verdana" w:hAnsi="Verdana"/>
          <w:color w:val="000000"/>
          <w:sz w:val="22"/>
          <w:szCs w:val="22"/>
        </w:rPr>
        <w:t xml:space="preserve"> </w:t>
      </w:r>
    </w:p>
    <w:p w14:paraId="2EC3A3EE" w14:textId="77777777" w:rsidR="00E22E25" w:rsidRPr="00F858AE" w:rsidRDefault="00E22E25">
      <w:pPr>
        <w:rPr>
          <w:rFonts w:ascii="Verdana" w:hAnsi="Verdana"/>
          <w:color w:val="000000"/>
          <w:sz w:val="22"/>
          <w:szCs w:val="22"/>
          <w:u w:val="single"/>
        </w:rPr>
      </w:pPr>
    </w:p>
    <w:p w14:paraId="22749E74" w14:textId="77777777" w:rsidR="00E22E25" w:rsidRDefault="00823439">
      <w:pPr>
        <w:rPr>
          <w:rFonts w:ascii="Verdana" w:hAnsi="Verdana"/>
          <w:color w:val="000000"/>
          <w:sz w:val="22"/>
          <w:szCs w:val="22"/>
        </w:rPr>
      </w:pPr>
      <w:r>
        <w:rPr>
          <w:rFonts w:ascii="Verdana" w:hAnsi="Verdana"/>
          <w:b/>
          <w:color w:val="000000"/>
          <w:sz w:val="22"/>
          <w:szCs w:val="22"/>
        </w:rPr>
        <w:tab/>
        <w:t>IN WITNESS, the parties below execute this Contract, which shall become effective on the last date entered below.</w:t>
      </w:r>
    </w:p>
    <w:p w14:paraId="6EEF9C6F" w14:textId="77777777" w:rsidR="00E22E25" w:rsidRDefault="00E22E25">
      <w:pPr>
        <w:rPr>
          <w:rFonts w:ascii="Verdana" w:hAnsi="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E22E25" w14:paraId="23254166" w14:textId="77777777">
        <w:tc>
          <w:tcPr>
            <w:tcW w:w="5508" w:type="dxa"/>
          </w:tcPr>
          <w:p w14:paraId="7951356C" w14:textId="77777777" w:rsidR="00E22E25" w:rsidRDefault="000F488A">
            <w:pPr>
              <w:rPr>
                <w:rFonts w:ascii="Verdana" w:hAnsi="Verdana"/>
                <w:color w:val="000000"/>
                <w:sz w:val="22"/>
                <w:szCs w:val="22"/>
              </w:rPr>
            </w:pPr>
            <w:r>
              <w:rPr>
                <w:rFonts w:ascii="Verdana" w:hAnsi="Verdana"/>
                <w:b/>
                <w:color w:val="000000"/>
                <w:sz w:val="22"/>
                <w:szCs w:val="22"/>
              </w:rPr>
              <w:t>CONSULTANT</w:t>
            </w:r>
            <w:r w:rsidR="002231EB" w:rsidRPr="002231EB">
              <w:rPr>
                <w:rFonts w:ascii="Verdana" w:hAnsi="Verdana"/>
                <w:b/>
                <w:color w:val="000000"/>
                <w:sz w:val="22"/>
                <w:szCs w:val="22"/>
              </w:rPr>
              <w:t>:</w:t>
            </w:r>
          </w:p>
          <w:p w14:paraId="3B7B6E0A" w14:textId="77777777" w:rsidR="00E22E25" w:rsidRDefault="00E22E25">
            <w:pPr>
              <w:rPr>
                <w:rFonts w:ascii="Verdana" w:hAnsi="Verdana"/>
                <w:color w:val="000000"/>
                <w:sz w:val="22"/>
                <w:szCs w:val="22"/>
                <w:u w:val="single"/>
              </w:rPr>
            </w:pPr>
          </w:p>
          <w:p w14:paraId="09394E94" w14:textId="77777777" w:rsidR="002231EB" w:rsidRDefault="002231EB">
            <w:pPr>
              <w:rPr>
                <w:rFonts w:ascii="Verdana" w:hAnsi="Verdana"/>
                <w:color w:val="000000"/>
                <w:sz w:val="22"/>
                <w:szCs w:val="22"/>
              </w:rPr>
            </w:pPr>
          </w:p>
          <w:p w14:paraId="7688282E" w14:textId="77777777" w:rsidR="00E22E25" w:rsidRDefault="00823439">
            <w:pPr>
              <w:rPr>
                <w:rFonts w:ascii="Verdana" w:hAnsi="Verdana"/>
                <w:color w:val="000000"/>
                <w:sz w:val="22"/>
                <w:szCs w:val="22"/>
                <w:u w:val="single"/>
              </w:rPr>
            </w:pPr>
            <w:r>
              <w:rPr>
                <w:rFonts w:ascii="Verdana" w:hAnsi="Verdana"/>
                <w:color w:val="000000"/>
                <w:sz w:val="22"/>
                <w:szCs w:val="22"/>
              </w:rPr>
              <w:t>By:</w:t>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p>
          <w:p w14:paraId="607A5130" w14:textId="77777777" w:rsidR="00E22E25" w:rsidRDefault="00823439">
            <w:pPr>
              <w:tabs>
                <w:tab w:val="left" w:pos="1980"/>
              </w:tabs>
              <w:rPr>
                <w:rFonts w:ascii="Verdana" w:hAnsi="Verdana"/>
                <w:i/>
                <w:color w:val="000000"/>
                <w:sz w:val="22"/>
                <w:szCs w:val="22"/>
              </w:rPr>
            </w:pPr>
            <w:r>
              <w:rPr>
                <w:rFonts w:ascii="Verdana" w:hAnsi="Verdana"/>
                <w:i/>
                <w:color w:val="000000"/>
                <w:sz w:val="22"/>
                <w:szCs w:val="22"/>
              </w:rPr>
              <w:tab/>
              <w:t>(signature)</w:t>
            </w:r>
          </w:p>
          <w:p w14:paraId="4F898E9B" w14:textId="77777777" w:rsidR="00E22E25" w:rsidRDefault="00823439">
            <w:pPr>
              <w:rPr>
                <w:rFonts w:ascii="Verdana" w:hAnsi="Verdana"/>
                <w:color w:val="000000"/>
                <w:sz w:val="22"/>
                <w:szCs w:val="22"/>
                <w:u w:val="single"/>
              </w:rPr>
            </w:pPr>
            <w:r>
              <w:rPr>
                <w:rFonts w:ascii="Verdana" w:hAnsi="Verdana"/>
                <w:color w:val="000000"/>
                <w:sz w:val="22"/>
                <w:szCs w:val="22"/>
              </w:rPr>
              <w:t>Print Name:</w:t>
            </w:r>
            <w:r>
              <w:rPr>
                <w:rFonts w:ascii="Verdana" w:hAnsi="Verdana"/>
                <w:color w:val="000000"/>
                <w:sz w:val="22"/>
                <w:szCs w:val="22"/>
                <w:u w:val="single"/>
              </w:rPr>
              <w:tab/>
            </w:r>
            <w:r w:rsidR="000F488A">
              <w:rPr>
                <w:rFonts w:ascii="Verdana" w:hAnsi="Verdana"/>
                <w:color w:val="000000"/>
                <w:sz w:val="22"/>
                <w:szCs w:val="22"/>
                <w:u w:val="single"/>
              </w:rPr>
              <w:t>______________</w:t>
            </w:r>
          </w:p>
          <w:p w14:paraId="6B30A6EC" w14:textId="77777777" w:rsidR="00E22E25" w:rsidRDefault="000F488A">
            <w:pPr>
              <w:rPr>
                <w:rFonts w:ascii="Verdana" w:hAnsi="Verdana"/>
                <w:color w:val="000000"/>
                <w:sz w:val="22"/>
                <w:szCs w:val="22"/>
                <w:u w:val="single"/>
              </w:rPr>
            </w:pPr>
            <w:r>
              <w:rPr>
                <w:rFonts w:ascii="Verdana" w:hAnsi="Verdana"/>
                <w:color w:val="000000"/>
                <w:sz w:val="22"/>
                <w:szCs w:val="22"/>
              </w:rPr>
              <w:t xml:space="preserve">Title: </w:t>
            </w:r>
            <w:r w:rsidR="00823439">
              <w:rPr>
                <w:rFonts w:ascii="Verdana" w:hAnsi="Verdana"/>
                <w:color w:val="000000"/>
                <w:sz w:val="22"/>
                <w:szCs w:val="22"/>
                <w:u w:val="single"/>
              </w:rPr>
              <w:tab/>
            </w:r>
            <w:r w:rsidR="00823439">
              <w:rPr>
                <w:rFonts w:ascii="Verdana" w:hAnsi="Verdana"/>
                <w:color w:val="000000"/>
                <w:sz w:val="22"/>
                <w:szCs w:val="22"/>
                <w:u w:val="single"/>
              </w:rPr>
              <w:tab/>
            </w:r>
            <w:r w:rsidR="00823439">
              <w:rPr>
                <w:rFonts w:ascii="Verdana" w:hAnsi="Verdana"/>
                <w:color w:val="000000"/>
                <w:sz w:val="22"/>
                <w:szCs w:val="22"/>
                <w:u w:val="single"/>
              </w:rPr>
              <w:tab/>
            </w:r>
            <w:r w:rsidR="00823439">
              <w:rPr>
                <w:rFonts w:ascii="Verdana" w:hAnsi="Verdana"/>
                <w:color w:val="000000"/>
                <w:sz w:val="22"/>
                <w:szCs w:val="22"/>
                <w:u w:val="single"/>
              </w:rPr>
              <w:tab/>
            </w:r>
            <w:r w:rsidR="00823439">
              <w:rPr>
                <w:rFonts w:ascii="Verdana" w:hAnsi="Verdana"/>
                <w:color w:val="000000"/>
                <w:sz w:val="22"/>
                <w:szCs w:val="22"/>
                <w:u w:val="single"/>
              </w:rPr>
              <w:tab/>
            </w:r>
          </w:p>
          <w:p w14:paraId="4480AB0A" w14:textId="77777777" w:rsidR="00E22E25" w:rsidRDefault="00823439">
            <w:pPr>
              <w:tabs>
                <w:tab w:val="left" w:pos="1980"/>
              </w:tabs>
              <w:rPr>
                <w:rFonts w:ascii="Verdana" w:hAnsi="Verdana"/>
                <w:color w:val="000000"/>
                <w:sz w:val="22"/>
                <w:szCs w:val="22"/>
                <w:u w:val="single"/>
              </w:rPr>
            </w:pPr>
            <w:r>
              <w:rPr>
                <w:rFonts w:ascii="Verdana" w:hAnsi="Verdana"/>
                <w:i/>
                <w:color w:val="000000"/>
                <w:sz w:val="22"/>
                <w:szCs w:val="22"/>
              </w:rPr>
              <w:tab/>
              <w:t>(Title)</w:t>
            </w:r>
          </w:p>
          <w:p w14:paraId="172E697D" w14:textId="77777777" w:rsidR="00E22E25" w:rsidRDefault="00823439">
            <w:pPr>
              <w:rPr>
                <w:rFonts w:ascii="Verdana" w:hAnsi="Verdana"/>
                <w:color w:val="000000"/>
                <w:sz w:val="22"/>
                <w:szCs w:val="22"/>
              </w:rPr>
            </w:pPr>
            <w:r>
              <w:rPr>
                <w:rFonts w:ascii="Verdana" w:hAnsi="Verdana"/>
                <w:color w:val="000000"/>
                <w:sz w:val="22"/>
                <w:szCs w:val="22"/>
              </w:rPr>
              <w:t>DATE:</w:t>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p>
          <w:p w14:paraId="6A91A57E" w14:textId="77777777" w:rsidR="00E22E25" w:rsidRDefault="00E22E25">
            <w:pPr>
              <w:rPr>
                <w:rFonts w:ascii="Verdana" w:hAnsi="Verdana"/>
                <w:color w:val="000000"/>
                <w:sz w:val="22"/>
                <w:szCs w:val="22"/>
              </w:rPr>
            </w:pPr>
          </w:p>
        </w:tc>
        <w:tc>
          <w:tcPr>
            <w:tcW w:w="5508" w:type="dxa"/>
          </w:tcPr>
          <w:p w14:paraId="7086BEBE" w14:textId="77777777" w:rsidR="00E22E25" w:rsidRDefault="00823439">
            <w:pPr>
              <w:rPr>
                <w:rFonts w:ascii="Verdana" w:hAnsi="Verdana"/>
                <w:color w:val="000000"/>
                <w:sz w:val="22"/>
                <w:szCs w:val="22"/>
              </w:rPr>
            </w:pPr>
            <w:r>
              <w:rPr>
                <w:rFonts w:ascii="Verdana" w:hAnsi="Verdana"/>
                <w:b/>
                <w:color w:val="000000"/>
                <w:sz w:val="22"/>
                <w:szCs w:val="22"/>
              </w:rPr>
              <w:t>CITY OF SUMNER:</w:t>
            </w:r>
          </w:p>
          <w:p w14:paraId="7C507568" w14:textId="77777777" w:rsidR="00E22E25" w:rsidRDefault="00E22E25">
            <w:pPr>
              <w:rPr>
                <w:rFonts w:ascii="Verdana" w:hAnsi="Verdana"/>
                <w:color w:val="000000"/>
                <w:sz w:val="22"/>
                <w:szCs w:val="22"/>
              </w:rPr>
            </w:pPr>
          </w:p>
          <w:p w14:paraId="35B516AF" w14:textId="77777777" w:rsidR="00E22E25" w:rsidRDefault="00E22E25">
            <w:pPr>
              <w:rPr>
                <w:rFonts w:ascii="Verdana" w:hAnsi="Verdana"/>
                <w:color w:val="000000"/>
                <w:sz w:val="22"/>
                <w:szCs w:val="22"/>
                <w:u w:val="single"/>
              </w:rPr>
            </w:pPr>
          </w:p>
          <w:p w14:paraId="7F3413CF" w14:textId="77777777" w:rsidR="00E22E25" w:rsidRDefault="00823439">
            <w:pPr>
              <w:rPr>
                <w:rFonts w:ascii="Verdana" w:hAnsi="Verdana"/>
                <w:color w:val="000000"/>
                <w:sz w:val="22"/>
                <w:szCs w:val="22"/>
                <w:u w:val="single"/>
              </w:rPr>
            </w:pPr>
            <w:r>
              <w:rPr>
                <w:rFonts w:ascii="Verdana" w:hAnsi="Verdana"/>
                <w:color w:val="000000"/>
                <w:sz w:val="22"/>
                <w:szCs w:val="22"/>
              </w:rPr>
              <w:t>By:</w:t>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p>
          <w:p w14:paraId="0BE8DD0B" w14:textId="77777777" w:rsidR="00E22E25" w:rsidRDefault="00823439">
            <w:pPr>
              <w:tabs>
                <w:tab w:val="left" w:pos="1980"/>
              </w:tabs>
              <w:rPr>
                <w:rFonts w:ascii="Verdana" w:hAnsi="Verdana"/>
                <w:i/>
                <w:color w:val="000000"/>
                <w:sz w:val="22"/>
                <w:szCs w:val="22"/>
              </w:rPr>
            </w:pPr>
            <w:r>
              <w:rPr>
                <w:rFonts w:ascii="Verdana" w:hAnsi="Verdana"/>
                <w:i/>
                <w:color w:val="000000"/>
                <w:sz w:val="22"/>
                <w:szCs w:val="22"/>
              </w:rPr>
              <w:tab/>
              <w:t>(signature)</w:t>
            </w:r>
          </w:p>
          <w:p w14:paraId="7F74B7BF" w14:textId="562DC8BD" w:rsidR="00E22E25" w:rsidRDefault="00823439">
            <w:pPr>
              <w:rPr>
                <w:rFonts w:ascii="Verdana" w:hAnsi="Verdana"/>
                <w:color w:val="000000"/>
                <w:sz w:val="22"/>
                <w:szCs w:val="22"/>
                <w:u w:val="single"/>
              </w:rPr>
            </w:pPr>
            <w:r>
              <w:rPr>
                <w:rFonts w:ascii="Verdana" w:hAnsi="Verdana"/>
                <w:color w:val="000000"/>
                <w:sz w:val="22"/>
                <w:szCs w:val="22"/>
              </w:rPr>
              <w:t>Print Name:</w:t>
            </w:r>
            <w:r>
              <w:rPr>
                <w:rFonts w:ascii="Verdana" w:hAnsi="Verdana"/>
                <w:color w:val="000000"/>
                <w:sz w:val="22"/>
                <w:szCs w:val="22"/>
                <w:u w:val="single"/>
              </w:rPr>
              <w:tab/>
            </w:r>
            <w:r w:rsidR="00671409">
              <w:rPr>
                <w:rFonts w:ascii="Verdana" w:hAnsi="Verdana"/>
                <w:color w:val="000000"/>
                <w:sz w:val="22"/>
                <w:szCs w:val="22"/>
                <w:u w:val="single"/>
              </w:rPr>
              <w:t>Kathy Hayden</w:t>
            </w:r>
            <w:r>
              <w:rPr>
                <w:rFonts w:ascii="Verdana" w:hAnsi="Verdana"/>
                <w:color w:val="000000"/>
                <w:sz w:val="22"/>
                <w:szCs w:val="22"/>
                <w:u w:val="single"/>
              </w:rPr>
              <w:tab/>
            </w:r>
            <w:r>
              <w:rPr>
                <w:rFonts w:ascii="Verdana" w:hAnsi="Verdana"/>
                <w:color w:val="000000"/>
                <w:sz w:val="22"/>
                <w:szCs w:val="22"/>
                <w:u w:val="single"/>
              </w:rPr>
              <w:tab/>
            </w:r>
          </w:p>
          <w:p w14:paraId="3BBA28E7" w14:textId="77777777" w:rsidR="00E22E25" w:rsidRDefault="00823439">
            <w:pPr>
              <w:rPr>
                <w:rFonts w:ascii="Verdana" w:hAnsi="Verdana"/>
                <w:color w:val="000000"/>
                <w:sz w:val="22"/>
                <w:szCs w:val="22"/>
                <w:u w:val="single"/>
              </w:rPr>
            </w:pPr>
            <w:r>
              <w:rPr>
                <w:rFonts w:ascii="Verdana" w:hAnsi="Verdana"/>
                <w:color w:val="000000"/>
                <w:sz w:val="22"/>
                <w:szCs w:val="22"/>
              </w:rPr>
              <w:t>Its</w:t>
            </w:r>
            <w:r>
              <w:rPr>
                <w:rFonts w:ascii="Verdana" w:hAnsi="Verdana"/>
                <w:color w:val="000000"/>
                <w:sz w:val="22"/>
                <w:szCs w:val="22"/>
                <w:u w:val="single"/>
              </w:rPr>
              <w:tab/>
            </w:r>
            <w:r>
              <w:rPr>
                <w:rFonts w:ascii="Verdana" w:hAnsi="Verdana"/>
                <w:color w:val="000000"/>
                <w:sz w:val="22"/>
                <w:szCs w:val="22"/>
                <w:u w:val="single"/>
              </w:rPr>
              <w:tab/>
              <w:t>Mayor</w:t>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p>
          <w:p w14:paraId="6FBFEBF9" w14:textId="77777777" w:rsidR="00E22E25" w:rsidRDefault="00823439">
            <w:pPr>
              <w:tabs>
                <w:tab w:val="left" w:pos="1980"/>
              </w:tabs>
              <w:rPr>
                <w:rFonts w:ascii="Verdana" w:hAnsi="Verdana"/>
                <w:color w:val="000000"/>
                <w:sz w:val="22"/>
                <w:szCs w:val="22"/>
                <w:u w:val="single"/>
              </w:rPr>
            </w:pPr>
            <w:r>
              <w:rPr>
                <w:rFonts w:ascii="Verdana" w:hAnsi="Verdana"/>
                <w:i/>
                <w:color w:val="000000"/>
                <w:sz w:val="22"/>
                <w:szCs w:val="22"/>
              </w:rPr>
              <w:tab/>
              <w:t>(Title)</w:t>
            </w:r>
          </w:p>
          <w:p w14:paraId="30CCA94B" w14:textId="77777777" w:rsidR="00E22E25" w:rsidRDefault="00823439">
            <w:pPr>
              <w:rPr>
                <w:rFonts w:ascii="Verdana" w:hAnsi="Verdana"/>
                <w:color w:val="000000"/>
                <w:sz w:val="22"/>
                <w:szCs w:val="22"/>
                <w:u w:val="single"/>
              </w:rPr>
            </w:pPr>
            <w:r>
              <w:rPr>
                <w:rFonts w:ascii="Verdana" w:hAnsi="Verdana"/>
                <w:color w:val="000000"/>
                <w:sz w:val="22"/>
                <w:szCs w:val="22"/>
              </w:rPr>
              <w:t>DATE:</w:t>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p>
          <w:p w14:paraId="36876336" w14:textId="77777777" w:rsidR="00E22E25" w:rsidRDefault="00E22E25">
            <w:pPr>
              <w:rPr>
                <w:rFonts w:ascii="Verdana" w:hAnsi="Verdana"/>
                <w:color w:val="000000"/>
                <w:sz w:val="22"/>
                <w:szCs w:val="22"/>
              </w:rPr>
            </w:pPr>
          </w:p>
          <w:p w14:paraId="02F5D49B" w14:textId="77777777" w:rsidR="00E22E25" w:rsidRDefault="00823439">
            <w:pPr>
              <w:rPr>
                <w:rFonts w:ascii="Verdana" w:hAnsi="Verdana"/>
                <w:color w:val="000000"/>
                <w:sz w:val="22"/>
                <w:szCs w:val="22"/>
                <w:u w:val="single"/>
              </w:rPr>
            </w:pPr>
            <w:r>
              <w:rPr>
                <w:rFonts w:ascii="Verdana" w:hAnsi="Verdana"/>
                <w:color w:val="000000"/>
                <w:sz w:val="22"/>
                <w:szCs w:val="22"/>
              </w:rPr>
              <w:t>By:</w:t>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p>
          <w:p w14:paraId="2BE9E473" w14:textId="77777777" w:rsidR="00E22E25" w:rsidRDefault="00823439">
            <w:pPr>
              <w:tabs>
                <w:tab w:val="left" w:pos="1980"/>
              </w:tabs>
              <w:rPr>
                <w:rFonts w:ascii="Verdana" w:hAnsi="Verdana"/>
                <w:i/>
                <w:color w:val="000000"/>
                <w:sz w:val="22"/>
                <w:szCs w:val="22"/>
              </w:rPr>
            </w:pPr>
            <w:r>
              <w:rPr>
                <w:rFonts w:ascii="Verdana" w:hAnsi="Verdana"/>
                <w:i/>
                <w:color w:val="000000"/>
                <w:sz w:val="22"/>
                <w:szCs w:val="22"/>
              </w:rPr>
              <w:tab/>
              <w:t>(signature)</w:t>
            </w:r>
          </w:p>
          <w:p w14:paraId="46EDD4B7" w14:textId="14AE0EE6" w:rsidR="00E22E25" w:rsidRDefault="00823439">
            <w:pPr>
              <w:rPr>
                <w:rFonts w:ascii="Verdana" w:hAnsi="Verdana"/>
                <w:color w:val="000000"/>
                <w:sz w:val="22"/>
                <w:szCs w:val="22"/>
                <w:u w:val="single"/>
              </w:rPr>
            </w:pPr>
            <w:r>
              <w:rPr>
                <w:rFonts w:ascii="Verdana" w:hAnsi="Verdana"/>
                <w:color w:val="000000"/>
                <w:sz w:val="22"/>
                <w:szCs w:val="22"/>
              </w:rPr>
              <w:t>Print Name:</w:t>
            </w:r>
            <w:r>
              <w:rPr>
                <w:rFonts w:ascii="Verdana" w:hAnsi="Verdana"/>
                <w:color w:val="000000"/>
                <w:sz w:val="22"/>
                <w:szCs w:val="22"/>
                <w:u w:val="single"/>
              </w:rPr>
              <w:tab/>
              <w:t>J</w:t>
            </w:r>
            <w:r w:rsidR="00671409">
              <w:rPr>
                <w:rFonts w:ascii="Verdana" w:hAnsi="Verdana"/>
                <w:color w:val="000000"/>
                <w:sz w:val="22"/>
                <w:szCs w:val="22"/>
                <w:u w:val="single"/>
              </w:rPr>
              <w:t>ason Wilson</w:t>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p>
          <w:p w14:paraId="2D063F28" w14:textId="747E508A" w:rsidR="00E22E25" w:rsidRDefault="00823439">
            <w:pPr>
              <w:rPr>
                <w:rFonts w:ascii="Verdana" w:hAnsi="Verdana"/>
                <w:color w:val="000000"/>
                <w:sz w:val="22"/>
                <w:szCs w:val="22"/>
                <w:u w:val="single"/>
              </w:rPr>
            </w:pPr>
            <w:r>
              <w:rPr>
                <w:rFonts w:ascii="Verdana" w:hAnsi="Verdana"/>
                <w:color w:val="000000"/>
                <w:sz w:val="22"/>
                <w:szCs w:val="22"/>
              </w:rPr>
              <w:t>Its</w:t>
            </w:r>
            <w:r>
              <w:rPr>
                <w:rFonts w:ascii="Verdana" w:hAnsi="Verdana"/>
                <w:color w:val="000000"/>
                <w:sz w:val="22"/>
                <w:szCs w:val="22"/>
                <w:u w:val="single"/>
              </w:rPr>
              <w:tab/>
            </w:r>
            <w:r>
              <w:rPr>
                <w:rFonts w:ascii="Verdana" w:hAnsi="Verdana"/>
                <w:color w:val="000000"/>
                <w:sz w:val="22"/>
                <w:szCs w:val="22"/>
                <w:u w:val="single"/>
              </w:rPr>
              <w:tab/>
              <w:t>City Administrator</w:t>
            </w:r>
            <w:r>
              <w:rPr>
                <w:rFonts w:ascii="Verdana" w:hAnsi="Verdana"/>
                <w:color w:val="000000"/>
                <w:sz w:val="22"/>
                <w:szCs w:val="22"/>
                <w:u w:val="single"/>
              </w:rPr>
              <w:tab/>
            </w:r>
            <w:r>
              <w:rPr>
                <w:rFonts w:ascii="Verdana" w:hAnsi="Verdana"/>
                <w:color w:val="000000"/>
                <w:sz w:val="22"/>
                <w:szCs w:val="22"/>
                <w:u w:val="single"/>
              </w:rPr>
              <w:tab/>
            </w:r>
          </w:p>
          <w:p w14:paraId="63B1B0BB" w14:textId="77777777" w:rsidR="00E22E25" w:rsidRDefault="00823439">
            <w:pPr>
              <w:tabs>
                <w:tab w:val="left" w:pos="1980"/>
              </w:tabs>
              <w:rPr>
                <w:rFonts w:ascii="Verdana" w:hAnsi="Verdana"/>
                <w:color w:val="000000"/>
                <w:sz w:val="22"/>
                <w:szCs w:val="22"/>
                <w:u w:val="single"/>
              </w:rPr>
            </w:pPr>
            <w:r>
              <w:rPr>
                <w:rFonts w:ascii="Verdana" w:hAnsi="Verdana"/>
                <w:i/>
                <w:color w:val="000000"/>
                <w:sz w:val="22"/>
                <w:szCs w:val="22"/>
              </w:rPr>
              <w:tab/>
              <w:t>(Title)</w:t>
            </w:r>
          </w:p>
          <w:p w14:paraId="32D5CF8D" w14:textId="77777777" w:rsidR="00E22E25" w:rsidRDefault="00823439">
            <w:pPr>
              <w:rPr>
                <w:rFonts w:ascii="Verdana" w:hAnsi="Verdana"/>
                <w:color w:val="000000"/>
                <w:sz w:val="22"/>
                <w:szCs w:val="22"/>
              </w:rPr>
            </w:pPr>
            <w:r>
              <w:rPr>
                <w:rFonts w:ascii="Verdana" w:hAnsi="Verdana"/>
                <w:color w:val="000000"/>
                <w:sz w:val="22"/>
                <w:szCs w:val="22"/>
              </w:rPr>
              <w:t>DATE:</w:t>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r>
              <w:rPr>
                <w:rFonts w:ascii="Verdana" w:hAnsi="Verdana"/>
                <w:color w:val="000000"/>
                <w:sz w:val="22"/>
                <w:szCs w:val="22"/>
                <w:u w:val="single"/>
              </w:rPr>
              <w:tab/>
            </w:r>
          </w:p>
          <w:p w14:paraId="4F8810FD" w14:textId="77777777" w:rsidR="00E22E25" w:rsidRDefault="00E22E25">
            <w:pPr>
              <w:rPr>
                <w:rFonts w:ascii="Verdana" w:hAnsi="Verdana"/>
                <w:color w:val="000000"/>
                <w:sz w:val="22"/>
                <w:szCs w:val="22"/>
              </w:rPr>
            </w:pPr>
          </w:p>
          <w:p w14:paraId="32009FAA" w14:textId="77777777" w:rsidR="00E22E25" w:rsidRDefault="00823439">
            <w:pPr>
              <w:rPr>
                <w:rFonts w:ascii="Verdana" w:hAnsi="Verdana"/>
                <w:color w:val="000000"/>
                <w:sz w:val="22"/>
                <w:szCs w:val="22"/>
              </w:rPr>
            </w:pPr>
            <w:r>
              <w:rPr>
                <w:rFonts w:ascii="Verdana" w:hAnsi="Verdana"/>
                <w:color w:val="000000"/>
                <w:sz w:val="22"/>
                <w:szCs w:val="22"/>
              </w:rPr>
              <w:t>Approved as to Form:</w:t>
            </w:r>
          </w:p>
          <w:p w14:paraId="5CFA09DC" w14:textId="77777777" w:rsidR="00E22E25" w:rsidRDefault="00E22E25">
            <w:pPr>
              <w:rPr>
                <w:rFonts w:ascii="Verdana" w:hAnsi="Verdana"/>
                <w:color w:val="000000"/>
                <w:sz w:val="22"/>
                <w:szCs w:val="22"/>
              </w:rPr>
            </w:pPr>
          </w:p>
          <w:p w14:paraId="7F59133C" w14:textId="77777777" w:rsidR="00E22E25" w:rsidRDefault="00823439">
            <w:pPr>
              <w:tabs>
                <w:tab w:val="left" w:pos="2430"/>
              </w:tabs>
              <w:rPr>
                <w:rFonts w:ascii="Verdana" w:hAnsi="Verdana"/>
                <w:color w:val="auto"/>
                <w:sz w:val="22"/>
                <w:szCs w:val="22"/>
              </w:rPr>
            </w:pPr>
            <w:r>
              <w:rPr>
                <w:rFonts w:ascii="Verdana" w:hAnsi="Verdana"/>
                <w:color w:val="auto"/>
                <w:sz w:val="22"/>
                <w:szCs w:val="22"/>
              </w:rPr>
              <w:t>Attest:</w:t>
            </w:r>
            <w:r>
              <w:rPr>
                <w:rFonts w:ascii="Verdana" w:hAnsi="Verdana"/>
                <w:color w:val="auto"/>
                <w:sz w:val="22"/>
                <w:szCs w:val="22"/>
              </w:rPr>
              <w:tab/>
            </w:r>
            <w:r>
              <w:rPr>
                <w:rFonts w:ascii="Verdana" w:hAnsi="Verdana"/>
                <w:color w:val="auto"/>
                <w:sz w:val="22"/>
                <w:szCs w:val="22"/>
              </w:rPr>
              <w:tab/>
              <w:t>Approved as to form:</w:t>
            </w:r>
          </w:p>
          <w:p w14:paraId="1743EE98" w14:textId="77777777" w:rsidR="00E22E25" w:rsidRDefault="00E22E25">
            <w:pPr>
              <w:rPr>
                <w:rFonts w:ascii="Verdana" w:hAnsi="Verdana"/>
                <w:color w:val="auto"/>
                <w:sz w:val="22"/>
                <w:szCs w:val="22"/>
              </w:rPr>
            </w:pPr>
          </w:p>
          <w:p w14:paraId="2424F232" w14:textId="77777777" w:rsidR="00E22E25" w:rsidRDefault="00823439">
            <w:pPr>
              <w:tabs>
                <w:tab w:val="left" w:pos="2322"/>
                <w:tab w:val="left" w:pos="2772"/>
                <w:tab w:val="left" w:pos="5099"/>
              </w:tabs>
              <w:rPr>
                <w:rFonts w:ascii="Verdana" w:hAnsi="Verdana"/>
                <w:color w:val="auto"/>
                <w:sz w:val="22"/>
                <w:szCs w:val="22"/>
              </w:rPr>
            </w:pPr>
            <w:r>
              <w:rPr>
                <w:rFonts w:ascii="Verdana" w:hAnsi="Verdana"/>
                <w:color w:val="auto"/>
                <w:sz w:val="22"/>
                <w:szCs w:val="22"/>
                <w:u w:val="single"/>
              </w:rPr>
              <w:tab/>
            </w:r>
            <w:r>
              <w:rPr>
                <w:rFonts w:ascii="Verdana" w:hAnsi="Verdana"/>
                <w:color w:val="auto"/>
                <w:sz w:val="22"/>
                <w:szCs w:val="22"/>
              </w:rPr>
              <w:tab/>
            </w:r>
            <w:r>
              <w:rPr>
                <w:rFonts w:ascii="Verdana" w:hAnsi="Verdana"/>
                <w:color w:val="auto"/>
                <w:sz w:val="22"/>
                <w:szCs w:val="22"/>
                <w:u w:val="single"/>
              </w:rPr>
              <w:tab/>
            </w:r>
          </w:p>
          <w:p w14:paraId="386C2BC0" w14:textId="77777777" w:rsidR="00E22E25" w:rsidRDefault="00823439">
            <w:pPr>
              <w:tabs>
                <w:tab w:val="left" w:pos="2833"/>
              </w:tabs>
              <w:rPr>
                <w:rFonts w:ascii="Verdana" w:hAnsi="Verdana"/>
                <w:color w:val="auto"/>
                <w:sz w:val="22"/>
                <w:szCs w:val="22"/>
              </w:rPr>
            </w:pPr>
            <w:r>
              <w:rPr>
                <w:rFonts w:ascii="Verdana" w:hAnsi="Verdana"/>
                <w:color w:val="auto"/>
                <w:sz w:val="22"/>
                <w:szCs w:val="22"/>
              </w:rPr>
              <w:t>City Clerk</w:t>
            </w:r>
            <w:r>
              <w:rPr>
                <w:rFonts w:ascii="Verdana" w:hAnsi="Verdana"/>
                <w:color w:val="auto"/>
                <w:sz w:val="22"/>
                <w:szCs w:val="22"/>
              </w:rPr>
              <w:tab/>
              <w:t>City Attorney</w:t>
            </w:r>
          </w:p>
          <w:p w14:paraId="28D73872" w14:textId="77777777" w:rsidR="00E22E25" w:rsidRDefault="00823439">
            <w:pPr>
              <w:tabs>
                <w:tab w:val="left" w:pos="2142"/>
                <w:tab w:val="left" w:pos="2798"/>
                <w:tab w:val="left" w:pos="5116"/>
              </w:tabs>
              <w:rPr>
                <w:rFonts w:ascii="Verdana" w:hAnsi="Verdana"/>
                <w:color w:val="000000"/>
                <w:sz w:val="22"/>
                <w:szCs w:val="22"/>
              </w:rPr>
            </w:pPr>
            <w:r>
              <w:rPr>
                <w:rFonts w:ascii="Verdana" w:hAnsi="Verdana"/>
                <w:color w:val="auto"/>
                <w:sz w:val="22"/>
                <w:szCs w:val="22"/>
              </w:rPr>
              <w:t>DATE:</w:t>
            </w:r>
            <w:r>
              <w:rPr>
                <w:rFonts w:ascii="Verdana" w:hAnsi="Verdana"/>
                <w:color w:val="auto"/>
                <w:sz w:val="22"/>
                <w:szCs w:val="22"/>
                <w:u w:val="single"/>
              </w:rPr>
              <w:tab/>
            </w:r>
            <w:r>
              <w:rPr>
                <w:rFonts w:ascii="Verdana" w:hAnsi="Verdana"/>
                <w:color w:val="auto"/>
                <w:sz w:val="22"/>
                <w:szCs w:val="22"/>
              </w:rPr>
              <w:tab/>
            </w:r>
            <w:r>
              <w:rPr>
                <w:rFonts w:ascii="Verdana" w:hAnsi="Verdana"/>
                <w:color w:val="000000"/>
                <w:sz w:val="22"/>
                <w:szCs w:val="22"/>
              </w:rPr>
              <w:t>DATE:</w:t>
            </w:r>
            <w:r>
              <w:rPr>
                <w:rFonts w:ascii="Verdana" w:hAnsi="Verdana"/>
                <w:color w:val="000000"/>
                <w:sz w:val="22"/>
                <w:szCs w:val="22"/>
                <w:u w:val="single"/>
              </w:rPr>
              <w:tab/>
            </w:r>
          </w:p>
          <w:p w14:paraId="639D4321" w14:textId="77777777" w:rsidR="00E22E25" w:rsidRDefault="00E22E25">
            <w:pPr>
              <w:rPr>
                <w:rFonts w:ascii="Verdana" w:hAnsi="Verdana"/>
                <w:color w:val="000000"/>
                <w:sz w:val="22"/>
                <w:szCs w:val="22"/>
              </w:rPr>
            </w:pPr>
          </w:p>
        </w:tc>
      </w:tr>
      <w:tr w:rsidR="00E22E25" w14:paraId="266C64A1" w14:textId="77777777">
        <w:tc>
          <w:tcPr>
            <w:tcW w:w="5508" w:type="dxa"/>
          </w:tcPr>
          <w:p w14:paraId="674ABBEC" w14:textId="77777777" w:rsidR="00E22E25" w:rsidRDefault="00823439">
            <w:pPr>
              <w:rPr>
                <w:rFonts w:ascii="Verdana" w:hAnsi="Verdana"/>
                <w:b/>
                <w:color w:val="000000"/>
                <w:sz w:val="22"/>
                <w:szCs w:val="22"/>
              </w:rPr>
            </w:pPr>
            <w:r>
              <w:rPr>
                <w:rFonts w:ascii="Verdana" w:hAnsi="Verdana"/>
                <w:b/>
                <w:color w:val="000000"/>
                <w:sz w:val="22"/>
                <w:szCs w:val="22"/>
              </w:rPr>
              <w:t>NOTICES TO BE SENT TO:</w:t>
            </w:r>
          </w:p>
          <w:p w14:paraId="39182CB8" w14:textId="77777777" w:rsidR="00E22E25" w:rsidRDefault="00E22E25">
            <w:pPr>
              <w:rPr>
                <w:rFonts w:ascii="Verdana" w:hAnsi="Verdana"/>
                <w:color w:val="000000"/>
                <w:sz w:val="22"/>
                <w:szCs w:val="22"/>
              </w:rPr>
            </w:pPr>
          </w:p>
          <w:p w14:paraId="6F785C78" w14:textId="77777777" w:rsidR="00E22E25" w:rsidRDefault="000F488A" w:rsidP="002231EB">
            <w:pPr>
              <w:rPr>
                <w:rFonts w:ascii="Verdana" w:hAnsi="Verdana"/>
                <w:color w:val="000000"/>
                <w:sz w:val="22"/>
                <w:szCs w:val="22"/>
              </w:rPr>
            </w:pPr>
            <w:r w:rsidRPr="000F488A">
              <w:rPr>
                <w:rFonts w:ascii="Verdana" w:hAnsi="Verdana"/>
                <w:b/>
                <w:color w:val="000000"/>
                <w:sz w:val="22"/>
                <w:szCs w:val="22"/>
                <w:highlight w:val="yellow"/>
              </w:rPr>
              <w:t>[INSERT ADDRESS AND CONTACT]</w:t>
            </w:r>
          </w:p>
        </w:tc>
        <w:tc>
          <w:tcPr>
            <w:tcW w:w="5508" w:type="dxa"/>
          </w:tcPr>
          <w:p w14:paraId="77804853" w14:textId="77777777" w:rsidR="00E22E25" w:rsidRDefault="00823439">
            <w:pPr>
              <w:rPr>
                <w:rFonts w:ascii="Verdana" w:hAnsi="Verdana"/>
                <w:b/>
                <w:color w:val="000000"/>
                <w:sz w:val="22"/>
                <w:szCs w:val="22"/>
              </w:rPr>
            </w:pPr>
            <w:r>
              <w:rPr>
                <w:rFonts w:ascii="Verdana" w:hAnsi="Verdana"/>
                <w:b/>
                <w:color w:val="000000"/>
                <w:sz w:val="22"/>
                <w:szCs w:val="22"/>
              </w:rPr>
              <w:t>NOTICES TO BE SENT TO:</w:t>
            </w:r>
          </w:p>
          <w:p w14:paraId="0F63852D" w14:textId="77777777" w:rsidR="00E22E25" w:rsidRDefault="00E22E25">
            <w:pPr>
              <w:rPr>
                <w:rFonts w:ascii="Verdana" w:hAnsi="Verdana"/>
                <w:color w:val="000000"/>
                <w:sz w:val="22"/>
                <w:szCs w:val="22"/>
              </w:rPr>
            </w:pPr>
          </w:p>
          <w:p w14:paraId="77F8CDE9" w14:textId="77777777" w:rsidR="00E22E25" w:rsidRDefault="00823439">
            <w:pPr>
              <w:rPr>
                <w:rFonts w:ascii="Verdana" w:hAnsi="Verdana"/>
                <w:b/>
                <w:color w:val="000000"/>
                <w:sz w:val="22"/>
                <w:szCs w:val="22"/>
              </w:rPr>
            </w:pPr>
            <w:r>
              <w:rPr>
                <w:rFonts w:ascii="Verdana" w:hAnsi="Verdana"/>
                <w:b/>
                <w:color w:val="000000"/>
                <w:sz w:val="22"/>
                <w:szCs w:val="22"/>
              </w:rPr>
              <w:t>CITY OF SUMNER:</w:t>
            </w:r>
          </w:p>
          <w:p w14:paraId="1F005730" w14:textId="77777777" w:rsidR="00D74AA0" w:rsidRPr="00B75226" w:rsidRDefault="00D74AA0" w:rsidP="00D74AA0">
            <w:pPr>
              <w:rPr>
                <w:rFonts w:ascii="Verdana" w:hAnsi="Verdana"/>
                <w:color w:val="000000"/>
                <w:szCs w:val="24"/>
              </w:rPr>
            </w:pPr>
            <w:r w:rsidRPr="00D74AA0">
              <w:rPr>
                <w:rFonts w:ascii="Verdana" w:hAnsi="Verdana"/>
                <w:color w:val="000000"/>
                <w:szCs w:val="24"/>
                <w:highlight w:val="yellow"/>
              </w:rPr>
              <w:fldChar w:fldCharType="begin">
                <w:ffData>
                  <w:name w:val="Text10"/>
                  <w:enabled/>
                  <w:calcOnExit w:val="0"/>
                  <w:textInput>
                    <w:default w:val="[Insert Name of City Rep. to Receive Notice]"/>
                  </w:textInput>
                </w:ffData>
              </w:fldChar>
            </w:r>
            <w:r w:rsidRPr="00D74AA0">
              <w:rPr>
                <w:rFonts w:ascii="Verdana" w:hAnsi="Verdana"/>
                <w:color w:val="000000"/>
                <w:szCs w:val="24"/>
                <w:highlight w:val="yellow"/>
              </w:rPr>
              <w:instrText xml:space="preserve"> FORMTEXT </w:instrText>
            </w:r>
            <w:r w:rsidRPr="00D74AA0">
              <w:rPr>
                <w:rFonts w:ascii="Verdana" w:hAnsi="Verdana"/>
                <w:color w:val="000000"/>
                <w:szCs w:val="24"/>
                <w:highlight w:val="yellow"/>
              </w:rPr>
            </w:r>
            <w:r w:rsidRPr="00D74AA0">
              <w:rPr>
                <w:rFonts w:ascii="Verdana" w:hAnsi="Verdana"/>
                <w:color w:val="000000"/>
                <w:szCs w:val="24"/>
                <w:highlight w:val="yellow"/>
              </w:rPr>
              <w:fldChar w:fldCharType="separate"/>
            </w:r>
            <w:r w:rsidRPr="00D74AA0">
              <w:rPr>
                <w:rFonts w:ascii="Verdana" w:hAnsi="Verdana"/>
                <w:noProof/>
                <w:color w:val="000000"/>
                <w:szCs w:val="24"/>
                <w:highlight w:val="yellow"/>
              </w:rPr>
              <w:t>[Insert Name of City Rep. to Receive Notice]</w:t>
            </w:r>
            <w:r w:rsidRPr="00D74AA0">
              <w:rPr>
                <w:rFonts w:ascii="Verdana" w:hAnsi="Verdana"/>
                <w:color w:val="000000"/>
                <w:szCs w:val="24"/>
                <w:highlight w:val="yellow"/>
              </w:rPr>
              <w:fldChar w:fldCharType="end"/>
            </w:r>
          </w:p>
          <w:p w14:paraId="6B1D8382" w14:textId="77777777" w:rsidR="00D74AA0" w:rsidRPr="00B75226" w:rsidRDefault="00D74AA0" w:rsidP="00D74AA0">
            <w:pPr>
              <w:rPr>
                <w:rFonts w:ascii="Verdana" w:hAnsi="Verdana"/>
                <w:color w:val="000000"/>
                <w:szCs w:val="24"/>
              </w:rPr>
            </w:pPr>
            <w:r w:rsidRPr="00B75226">
              <w:rPr>
                <w:rFonts w:ascii="Verdana" w:hAnsi="Verdana"/>
                <w:color w:val="000000"/>
                <w:szCs w:val="24"/>
              </w:rPr>
              <w:t>City of Sumner</w:t>
            </w:r>
          </w:p>
          <w:p w14:paraId="664AFF78" w14:textId="77777777" w:rsidR="00D74AA0" w:rsidRPr="00B75226" w:rsidRDefault="00D74AA0" w:rsidP="00D74AA0">
            <w:pPr>
              <w:rPr>
                <w:rFonts w:ascii="Verdana" w:hAnsi="Verdana"/>
                <w:color w:val="000000"/>
                <w:szCs w:val="24"/>
              </w:rPr>
            </w:pPr>
            <w:r w:rsidRPr="00B75226">
              <w:rPr>
                <w:rFonts w:ascii="Verdana" w:hAnsi="Verdana"/>
                <w:color w:val="000000"/>
                <w:szCs w:val="24"/>
              </w:rPr>
              <w:t>1104 Maple Street</w:t>
            </w:r>
          </w:p>
          <w:p w14:paraId="66379880" w14:textId="77777777" w:rsidR="00D74AA0" w:rsidRPr="00B75226" w:rsidRDefault="00D74AA0" w:rsidP="00D74AA0">
            <w:pPr>
              <w:rPr>
                <w:rFonts w:ascii="Verdana" w:hAnsi="Verdana"/>
                <w:color w:val="000000"/>
                <w:szCs w:val="24"/>
              </w:rPr>
            </w:pPr>
            <w:r w:rsidRPr="00B75226">
              <w:rPr>
                <w:rFonts w:ascii="Verdana" w:hAnsi="Verdana"/>
                <w:color w:val="000000"/>
                <w:szCs w:val="24"/>
              </w:rPr>
              <w:t>Sumner, WA 98390</w:t>
            </w:r>
          </w:p>
          <w:p w14:paraId="7DE254A4" w14:textId="77777777" w:rsidR="00D74AA0" w:rsidRPr="00B75226" w:rsidRDefault="00D74AA0" w:rsidP="00D74AA0">
            <w:pPr>
              <w:rPr>
                <w:rFonts w:ascii="Verdana" w:hAnsi="Verdana"/>
                <w:color w:val="000000"/>
                <w:szCs w:val="24"/>
              </w:rPr>
            </w:pPr>
            <w:r w:rsidRPr="00D74AA0">
              <w:rPr>
                <w:rFonts w:ascii="Verdana" w:hAnsi="Verdana"/>
                <w:color w:val="000000"/>
                <w:szCs w:val="24"/>
                <w:highlight w:val="yellow"/>
              </w:rPr>
              <w:fldChar w:fldCharType="begin">
                <w:ffData>
                  <w:name w:val="Text19"/>
                  <w:enabled/>
                  <w:calcOnExit w:val="0"/>
                  <w:textInput>
                    <w:default w:val="[Insert Telephone Number]"/>
                  </w:textInput>
                </w:ffData>
              </w:fldChar>
            </w:r>
            <w:r w:rsidRPr="00D74AA0">
              <w:rPr>
                <w:rFonts w:ascii="Verdana" w:hAnsi="Verdana"/>
                <w:color w:val="000000"/>
                <w:szCs w:val="24"/>
                <w:highlight w:val="yellow"/>
              </w:rPr>
              <w:instrText xml:space="preserve"> FORMTEXT </w:instrText>
            </w:r>
            <w:r w:rsidRPr="00D74AA0">
              <w:rPr>
                <w:rFonts w:ascii="Verdana" w:hAnsi="Verdana"/>
                <w:color w:val="000000"/>
                <w:szCs w:val="24"/>
                <w:highlight w:val="yellow"/>
              </w:rPr>
            </w:r>
            <w:r w:rsidRPr="00D74AA0">
              <w:rPr>
                <w:rFonts w:ascii="Verdana" w:hAnsi="Verdana"/>
                <w:color w:val="000000"/>
                <w:szCs w:val="24"/>
                <w:highlight w:val="yellow"/>
              </w:rPr>
              <w:fldChar w:fldCharType="separate"/>
            </w:r>
            <w:r w:rsidRPr="00D74AA0">
              <w:rPr>
                <w:rFonts w:ascii="Verdana" w:hAnsi="Verdana"/>
                <w:noProof/>
                <w:color w:val="000000"/>
                <w:szCs w:val="24"/>
                <w:highlight w:val="yellow"/>
              </w:rPr>
              <w:t>[Insert Telephone Number]</w:t>
            </w:r>
            <w:r w:rsidRPr="00D74AA0">
              <w:rPr>
                <w:rFonts w:ascii="Verdana" w:hAnsi="Verdana"/>
                <w:color w:val="000000"/>
                <w:szCs w:val="24"/>
                <w:highlight w:val="yellow"/>
              </w:rPr>
              <w:fldChar w:fldCharType="end"/>
            </w:r>
            <w:r w:rsidRPr="00B75226">
              <w:rPr>
                <w:rFonts w:ascii="Verdana" w:hAnsi="Verdana"/>
                <w:color w:val="000000"/>
                <w:szCs w:val="24"/>
              </w:rPr>
              <w:t xml:space="preserve"> (telephone)</w:t>
            </w:r>
          </w:p>
          <w:p w14:paraId="6ED6183A" w14:textId="77777777" w:rsidR="00E22E25" w:rsidRDefault="00D74AA0" w:rsidP="00D74AA0">
            <w:pPr>
              <w:rPr>
                <w:rFonts w:ascii="Verdana" w:hAnsi="Verdana"/>
                <w:color w:val="000000"/>
                <w:sz w:val="22"/>
                <w:szCs w:val="22"/>
              </w:rPr>
            </w:pPr>
            <w:r w:rsidRPr="00D74AA0">
              <w:rPr>
                <w:rFonts w:ascii="Verdana" w:hAnsi="Verdana"/>
                <w:color w:val="000000"/>
                <w:szCs w:val="24"/>
                <w:highlight w:val="yellow"/>
              </w:rPr>
              <w:fldChar w:fldCharType="begin">
                <w:ffData>
                  <w:name w:val="Text20"/>
                  <w:enabled/>
                  <w:calcOnExit w:val="0"/>
                  <w:textInput>
                    <w:default w:val="[Insert Fax Number]"/>
                  </w:textInput>
                </w:ffData>
              </w:fldChar>
            </w:r>
            <w:r w:rsidRPr="00D74AA0">
              <w:rPr>
                <w:rFonts w:ascii="Verdana" w:hAnsi="Verdana"/>
                <w:color w:val="000000"/>
                <w:szCs w:val="24"/>
                <w:highlight w:val="yellow"/>
              </w:rPr>
              <w:instrText xml:space="preserve"> FORMTEXT </w:instrText>
            </w:r>
            <w:r w:rsidRPr="00D74AA0">
              <w:rPr>
                <w:rFonts w:ascii="Verdana" w:hAnsi="Verdana"/>
                <w:color w:val="000000"/>
                <w:szCs w:val="24"/>
                <w:highlight w:val="yellow"/>
              </w:rPr>
            </w:r>
            <w:r w:rsidRPr="00D74AA0">
              <w:rPr>
                <w:rFonts w:ascii="Verdana" w:hAnsi="Verdana"/>
                <w:color w:val="000000"/>
                <w:szCs w:val="24"/>
                <w:highlight w:val="yellow"/>
              </w:rPr>
              <w:fldChar w:fldCharType="separate"/>
            </w:r>
            <w:r w:rsidRPr="00D74AA0">
              <w:rPr>
                <w:rFonts w:ascii="Verdana" w:hAnsi="Verdana"/>
                <w:noProof/>
                <w:color w:val="000000"/>
                <w:szCs w:val="24"/>
                <w:highlight w:val="yellow"/>
              </w:rPr>
              <w:t>[Insert Fax Number]</w:t>
            </w:r>
            <w:r w:rsidRPr="00D74AA0">
              <w:rPr>
                <w:rFonts w:ascii="Verdana" w:hAnsi="Verdana"/>
                <w:color w:val="000000"/>
                <w:szCs w:val="24"/>
                <w:highlight w:val="yellow"/>
              </w:rPr>
              <w:fldChar w:fldCharType="end"/>
            </w:r>
            <w:r w:rsidRPr="00B75226">
              <w:rPr>
                <w:rFonts w:ascii="Verdana" w:hAnsi="Verdana"/>
                <w:color w:val="000000"/>
                <w:szCs w:val="24"/>
              </w:rPr>
              <w:t xml:space="preserve"> (facsimile)</w:t>
            </w:r>
          </w:p>
        </w:tc>
      </w:tr>
    </w:tbl>
    <w:p w14:paraId="275D3C32" w14:textId="77777777" w:rsidR="00E22E25" w:rsidRDefault="00E22E25">
      <w:pPr>
        <w:tabs>
          <w:tab w:val="left" w:pos="4590"/>
          <w:tab w:val="left" w:pos="4950"/>
        </w:tabs>
        <w:rPr>
          <w:rFonts w:ascii="Verdana" w:hAnsi="Verdana"/>
          <w:b/>
          <w:color w:val="000000"/>
          <w:sz w:val="22"/>
          <w:szCs w:val="22"/>
        </w:rPr>
      </w:pPr>
    </w:p>
    <w:p w14:paraId="3EDB1D7C" w14:textId="77777777" w:rsidR="001B5728" w:rsidRDefault="001B5728">
      <w:pPr>
        <w:tabs>
          <w:tab w:val="left" w:pos="4590"/>
          <w:tab w:val="left" w:pos="4950"/>
        </w:tabs>
        <w:rPr>
          <w:rFonts w:ascii="Verdana" w:hAnsi="Verdana"/>
          <w:b/>
          <w:color w:val="000000"/>
          <w:sz w:val="22"/>
          <w:szCs w:val="22"/>
        </w:rPr>
      </w:pPr>
    </w:p>
    <w:p w14:paraId="7706F749" w14:textId="77777777" w:rsidR="001B5728" w:rsidRDefault="001B5728">
      <w:pPr>
        <w:tabs>
          <w:tab w:val="left" w:pos="4590"/>
          <w:tab w:val="left" w:pos="4950"/>
        </w:tabs>
        <w:rPr>
          <w:rFonts w:ascii="Verdana" w:hAnsi="Verdana"/>
          <w:b/>
          <w:color w:val="000000"/>
          <w:sz w:val="22"/>
          <w:szCs w:val="22"/>
        </w:rPr>
      </w:pPr>
    </w:p>
    <w:p w14:paraId="6149922B" w14:textId="77777777" w:rsidR="001B5728" w:rsidRDefault="001B5728">
      <w:pPr>
        <w:tabs>
          <w:tab w:val="left" w:pos="4590"/>
          <w:tab w:val="left" w:pos="4950"/>
        </w:tabs>
        <w:rPr>
          <w:rFonts w:ascii="Verdana" w:hAnsi="Verdana"/>
          <w:b/>
          <w:color w:val="000000"/>
          <w:sz w:val="22"/>
          <w:szCs w:val="22"/>
        </w:rPr>
      </w:pPr>
    </w:p>
    <w:p w14:paraId="5E797621" w14:textId="77777777" w:rsidR="001B5728" w:rsidRDefault="001B5728">
      <w:pPr>
        <w:tabs>
          <w:tab w:val="left" w:pos="4590"/>
          <w:tab w:val="left" w:pos="4950"/>
        </w:tabs>
        <w:rPr>
          <w:rFonts w:ascii="Verdana" w:hAnsi="Verdana"/>
          <w:b/>
          <w:color w:val="000000"/>
          <w:sz w:val="22"/>
          <w:szCs w:val="22"/>
        </w:rPr>
      </w:pPr>
    </w:p>
    <w:p w14:paraId="74B5A926" w14:textId="77777777" w:rsidR="001B5728" w:rsidRDefault="001B5728">
      <w:pPr>
        <w:tabs>
          <w:tab w:val="left" w:pos="4590"/>
          <w:tab w:val="left" w:pos="4950"/>
        </w:tabs>
        <w:rPr>
          <w:rFonts w:ascii="Verdana" w:hAnsi="Verdana"/>
          <w:b/>
          <w:color w:val="000000"/>
          <w:sz w:val="22"/>
          <w:szCs w:val="22"/>
        </w:rPr>
      </w:pPr>
    </w:p>
    <w:p w14:paraId="78271CD9" w14:textId="77777777" w:rsidR="001B5728" w:rsidRDefault="001B5728">
      <w:pPr>
        <w:tabs>
          <w:tab w:val="left" w:pos="4590"/>
          <w:tab w:val="left" w:pos="4950"/>
        </w:tabs>
        <w:rPr>
          <w:rFonts w:ascii="Verdana" w:hAnsi="Verdana"/>
          <w:b/>
          <w:color w:val="000000"/>
          <w:sz w:val="22"/>
          <w:szCs w:val="22"/>
        </w:rPr>
      </w:pPr>
    </w:p>
    <w:p w14:paraId="0F8AAF64" w14:textId="77777777" w:rsidR="001B5728" w:rsidRDefault="001B5728">
      <w:pPr>
        <w:tabs>
          <w:tab w:val="left" w:pos="4590"/>
          <w:tab w:val="left" w:pos="4950"/>
        </w:tabs>
        <w:rPr>
          <w:rFonts w:ascii="Verdana" w:hAnsi="Verdana"/>
          <w:b/>
          <w:color w:val="000000"/>
          <w:sz w:val="22"/>
          <w:szCs w:val="22"/>
        </w:rPr>
      </w:pPr>
    </w:p>
    <w:p w14:paraId="56773ADC" w14:textId="77777777" w:rsidR="001B5728" w:rsidRDefault="001B5728">
      <w:pPr>
        <w:rPr>
          <w:rFonts w:ascii="Verdana" w:hAnsi="Verdana"/>
          <w:b/>
          <w:color w:val="000000"/>
          <w:sz w:val="22"/>
          <w:szCs w:val="22"/>
        </w:rPr>
      </w:pPr>
      <w:r>
        <w:rPr>
          <w:rFonts w:ascii="Verdana" w:hAnsi="Verdana"/>
          <w:b/>
          <w:color w:val="000000"/>
          <w:sz w:val="22"/>
          <w:szCs w:val="22"/>
        </w:rPr>
        <w:br w:type="page"/>
      </w:r>
    </w:p>
    <w:p w14:paraId="3719F838" w14:textId="77777777" w:rsidR="001B5728" w:rsidRDefault="001B5728" w:rsidP="001B5728">
      <w:pPr>
        <w:tabs>
          <w:tab w:val="left" w:pos="4590"/>
          <w:tab w:val="left" w:pos="4950"/>
        </w:tabs>
        <w:jc w:val="center"/>
        <w:rPr>
          <w:rFonts w:ascii="Verdana" w:hAnsi="Verdana"/>
          <w:b/>
          <w:color w:val="000000"/>
          <w:sz w:val="22"/>
          <w:szCs w:val="22"/>
        </w:rPr>
      </w:pPr>
      <w:r>
        <w:rPr>
          <w:rFonts w:ascii="Verdana" w:hAnsi="Verdana"/>
          <w:b/>
          <w:color w:val="000000"/>
          <w:sz w:val="22"/>
          <w:szCs w:val="22"/>
        </w:rPr>
        <w:lastRenderedPageBreak/>
        <w:t>EXHIBIT A</w:t>
      </w:r>
    </w:p>
    <w:p w14:paraId="7A543E34" w14:textId="77777777" w:rsidR="001B5728" w:rsidRDefault="001B5728" w:rsidP="001B5728">
      <w:pPr>
        <w:tabs>
          <w:tab w:val="left" w:pos="4590"/>
          <w:tab w:val="left" w:pos="4950"/>
        </w:tabs>
        <w:jc w:val="center"/>
        <w:rPr>
          <w:rFonts w:ascii="Verdana" w:hAnsi="Verdana"/>
          <w:b/>
          <w:color w:val="000000"/>
          <w:sz w:val="22"/>
          <w:szCs w:val="22"/>
        </w:rPr>
      </w:pPr>
      <w:r>
        <w:rPr>
          <w:rFonts w:ascii="Verdana" w:hAnsi="Verdana"/>
          <w:b/>
          <w:color w:val="000000"/>
          <w:sz w:val="22"/>
          <w:szCs w:val="22"/>
        </w:rPr>
        <w:t>SCOPE OF WORK/BUDGET</w:t>
      </w:r>
    </w:p>
    <w:p w14:paraId="0CE34422" w14:textId="77777777" w:rsidR="001B5728" w:rsidRDefault="001B5728" w:rsidP="001B5728">
      <w:pPr>
        <w:tabs>
          <w:tab w:val="left" w:pos="4590"/>
          <w:tab w:val="left" w:pos="4950"/>
        </w:tabs>
        <w:jc w:val="center"/>
        <w:rPr>
          <w:rFonts w:ascii="Verdana" w:hAnsi="Verdana"/>
          <w:b/>
          <w:color w:val="000000"/>
          <w:sz w:val="22"/>
          <w:szCs w:val="22"/>
        </w:rPr>
      </w:pPr>
    </w:p>
    <w:p w14:paraId="05B98DEB" w14:textId="77777777" w:rsidR="001B5728" w:rsidRDefault="001B5728" w:rsidP="001B5728">
      <w:pPr>
        <w:tabs>
          <w:tab w:val="left" w:pos="4590"/>
          <w:tab w:val="left" w:pos="4950"/>
        </w:tabs>
        <w:jc w:val="center"/>
        <w:rPr>
          <w:rFonts w:ascii="Verdana" w:hAnsi="Verdana"/>
          <w:b/>
          <w:color w:val="000000"/>
          <w:sz w:val="22"/>
          <w:szCs w:val="22"/>
        </w:rPr>
      </w:pPr>
    </w:p>
    <w:p w14:paraId="3A862160" w14:textId="77777777" w:rsidR="001B5728" w:rsidRDefault="001B5728" w:rsidP="001B5728">
      <w:pPr>
        <w:tabs>
          <w:tab w:val="left" w:pos="4590"/>
          <w:tab w:val="left" w:pos="4950"/>
        </w:tabs>
        <w:jc w:val="center"/>
        <w:rPr>
          <w:rFonts w:ascii="Verdana" w:hAnsi="Verdana"/>
          <w:b/>
          <w:color w:val="000000"/>
          <w:sz w:val="22"/>
          <w:szCs w:val="22"/>
        </w:rPr>
      </w:pPr>
    </w:p>
    <w:p w14:paraId="46BB31C6" w14:textId="77777777" w:rsidR="001B5728" w:rsidRDefault="001B5728" w:rsidP="001B5728">
      <w:pPr>
        <w:tabs>
          <w:tab w:val="left" w:pos="4590"/>
          <w:tab w:val="left" w:pos="4950"/>
        </w:tabs>
        <w:jc w:val="center"/>
        <w:rPr>
          <w:rFonts w:ascii="Verdana" w:hAnsi="Verdana"/>
          <w:b/>
          <w:color w:val="000000"/>
          <w:sz w:val="22"/>
          <w:szCs w:val="22"/>
        </w:rPr>
      </w:pPr>
    </w:p>
    <w:p w14:paraId="167140DD" w14:textId="77777777" w:rsidR="001B5728" w:rsidRDefault="001B5728" w:rsidP="001B5728">
      <w:pPr>
        <w:tabs>
          <w:tab w:val="left" w:pos="4590"/>
          <w:tab w:val="left" w:pos="4950"/>
        </w:tabs>
        <w:jc w:val="center"/>
        <w:rPr>
          <w:rFonts w:ascii="Verdana" w:hAnsi="Verdana"/>
          <w:b/>
          <w:color w:val="000000"/>
          <w:sz w:val="22"/>
          <w:szCs w:val="22"/>
        </w:rPr>
      </w:pPr>
    </w:p>
    <w:p w14:paraId="11D22026" w14:textId="77777777" w:rsidR="001B5728" w:rsidRDefault="001B5728" w:rsidP="001B5728">
      <w:pPr>
        <w:tabs>
          <w:tab w:val="left" w:pos="4590"/>
          <w:tab w:val="left" w:pos="4950"/>
        </w:tabs>
        <w:jc w:val="center"/>
        <w:rPr>
          <w:rFonts w:ascii="Verdana" w:hAnsi="Verdana"/>
          <w:b/>
          <w:color w:val="000000"/>
          <w:sz w:val="22"/>
          <w:szCs w:val="22"/>
        </w:rPr>
      </w:pPr>
    </w:p>
    <w:p w14:paraId="45281EAE" w14:textId="77777777" w:rsidR="001B5728" w:rsidRDefault="001B5728" w:rsidP="001B5728">
      <w:pPr>
        <w:tabs>
          <w:tab w:val="left" w:pos="4590"/>
          <w:tab w:val="left" w:pos="4950"/>
        </w:tabs>
        <w:jc w:val="center"/>
        <w:rPr>
          <w:rFonts w:ascii="Verdana" w:hAnsi="Verdana"/>
          <w:b/>
          <w:color w:val="000000"/>
          <w:sz w:val="22"/>
          <w:szCs w:val="22"/>
        </w:rPr>
      </w:pPr>
    </w:p>
    <w:p w14:paraId="2F2DE0FD" w14:textId="77777777" w:rsidR="001B5728" w:rsidRDefault="001B5728">
      <w:pPr>
        <w:rPr>
          <w:rFonts w:ascii="Verdana" w:hAnsi="Verdana"/>
          <w:b/>
          <w:color w:val="000000"/>
          <w:sz w:val="22"/>
          <w:szCs w:val="22"/>
        </w:rPr>
      </w:pPr>
      <w:r>
        <w:rPr>
          <w:rFonts w:ascii="Verdana" w:hAnsi="Verdana"/>
          <w:b/>
          <w:color w:val="000000"/>
          <w:sz w:val="22"/>
          <w:szCs w:val="22"/>
        </w:rPr>
        <w:br w:type="page"/>
      </w:r>
    </w:p>
    <w:p w14:paraId="0E1D1358" w14:textId="77777777" w:rsidR="001B5728" w:rsidRDefault="001B5728" w:rsidP="001B5728">
      <w:pPr>
        <w:tabs>
          <w:tab w:val="left" w:pos="4590"/>
          <w:tab w:val="left" w:pos="4950"/>
        </w:tabs>
        <w:jc w:val="center"/>
        <w:rPr>
          <w:rFonts w:ascii="Verdana" w:hAnsi="Verdana"/>
          <w:b/>
          <w:color w:val="000000"/>
          <w:sz w:val="22"/>
          <w:szCs w:val="22"/>
        </w:rPr>
      </w:pPr>
      <w:r>
        <w:rPr>
          <w:rFonts w:ascii="Verdana" w:hAnsi="Verdana"/>
          <w:b/>
          <w:color w:val="000000"/>
          <w:sz w:val="22"/>
          <w:szCs w:val="22"/>
        </w:rPr>
        <w:lastRenderedPageBreak/>
        <w:t>EXHIBIT B</w:t>
      </w:r>
    </w:p>
    <w:p w14:paraId="0C7BCABF" w14:textId="77777777" w:rsidR="001B5728" w:rsidRDefault="001B5728" w:rsidP="001B5728">
      <w:pPr>
        <w:tabs>
          <w:tab w:val="left" w:pos="4590"/>
          <w:tab w:val="left" w:pos="4950"/>
        </w:tabs>
        <w:jc w:val="center"/>
        <w:rPr>
          <w:rFonts w:ascii="Verdana" w:hAnsi="Verdana"/>
          <w:b/>
          <w:color w:val="000000"/>
          <w:sz w:val="22"/>
          <w:szCs w:val="22"/>
        </w:rPr>
      </w:pPr>
      <w:r>
        <w:rPr>
          <w:rFonts w:ascii="Verdana" w:hAnsi="Verdana"/>
          <w:b/>
          <w:color w:val="000000"/>
          <w:sz w:val="22"/>
          <w:szCs w:val="22"/>
        </w:rPr>
        <w:t>“E-VERIFY”</w:t>
      </w:r>
    </w:p>
    <w:p w14:paraId="041DC893" w14:textId="77777777" w:rsidR="001B5728" w:rsidRDefault="001B5728" w:rsidP="001B5728">
      <w:pPr>
        <w:tabs>
          <w:tab w:val="left" w:pos="4590"/>
          <w:tab w:val="left" w:pos="4950"/>
        </w:tabs>
        <w:jc w:val="center"/>
        <w:rPr>
          <w:rFonts w:ascii="Verdana" w:hAnsi="Verdana"/>
          <w:b/>
          <w:color w:val="000000"/>
          <w:sz w:val="22"/>
          <w:szCs w:val="22"/>
        </w:rPr>
      </w:pPr>
      <w:r>
        <w:rPr>
          <w:rFonts w:ascii="Verdana" w:hAnsi="Verdana"/>
          <w:b/>
          <w:color w:val="000000"/>
          <w:sz w:val="22"/>
          <w:szCs w:val="22"/>
        </w:rPr>
        <w:t>[Insert only where applicable]</w:t>
      </w:r>
    </w:p>
    <w:p w14:paraId="05A451F3" w14:textId="77777777" w:rsidR="001B5728" w:rsidRDefault="001B5728" w:rsidP="001B5728">
      <w:pPr>
        <w:tabs>
          <w:tab w:val="left" w:pos="4590"/>
          <w:tab w:val="left" w:pos="4950"/>
        </w:tabs>
        <w:jc w:val="center"/>
        <w:rPr>
          <w:rFonts w:ascii="Verdana" w:hAnsi="Verdana"/>
          <w:b/>
          <w:color w:val="000000"/>
          <w:sz w:val="22"/>
          <w:szCs w:val="22"/>
        </w:rPr>
      </w:pPr>
    </w:p>
    <w:p w14:paraId="0BE880A4" w14:textId="77777777" w:rsidR="001B5728" w:rsidRDefault="001B5728" w:rsidP="001B5728">
      <w:pPr>
        <w:tabs>
          <w:tab w:val="left" w:pos="4590"/>
          <w:tab w:val="left" w:pos="4950"/>
        </w:tabs>
        <w:jc w:val="center"/>
        <w:rPr>
          <w:rFonts w:ascii="Verdana" w:hAnsi="Verdana"/>
          <w:b/>
          <w:color w:val="000000"/>
          <w:sz w:val="22"/>
          <w:szCs w:val="22"/>
        </w:rPr>
      </w:pPr>
    </w:p>
    <w:p w14:paraId="719BD13E" w14:textId="77777777" w:rsidR="001B5728" w:rsidRDefault="001B5728" w:rsidP="001B5728">
      <w:pPr>
        <w:tabs>
          <w:tab w:val="left" w:pos="4590"/>
          <w:tab w:val="left" w:pos="4950"/>
        </w:tabs>
        <w:jc w:val="center"/>
        <w:rPr>
          <w:rFonts w:ascii="Verdana" w:hAnsi="Verdana"/>
          <w:b/>
          <w:color w:val="000000"/>
          <w:sz w:val="22"/>
          <w:szCs w:val="22"/>
        </w:rPr>
      </w:pPr>
    </w:p>
    <w:p w14:paraId="01B7242C" w14:textId="77777777" w:rsidR="001B5728" w:rsidRDefault="001B5728" w:rsidP="001B5728">
      <w:pPr>
        <w:tabs>
          <w:tab w:val="left" w:pos="4590"/>
          <w:tab w:val="left" w:pos="4950"/>
        </w:tabs>
        <w:jc w:val="center"/>
        <w:rPr>
          <w:rFonts w:ascii="Verdana" w:hAnsi="Verdana"/>
          <w:b/>
          <w:color w:val="000000"/>
          <w:sz w:val="22"/>
          <w:szCs w:val="22"/>
        </w:rPr>
      </w:pPr>
    </w:p>
    <w:p w14:paraId="69F36E25" w14:textId="77777777" w:rsidR="001B5728" w:rsidRDefault="001B5728" w:rsidP="001B5728">
      <w:pPr>
        <w:tabs>
          <w:tab w:val="left" w:pos="4590"/>
          <w:tab w:val="left" w:pos="4950"/>
        </w:tabs>
        <w:jc w:val="center"/>
        <w:rPr>
          <w:rFonts w:ascii="Verdana" w:hAnsi="Verdana"/>
          <w:b/>
          <w:color w:val="000000"/>
          <w:sz w:val="22"/>
          <w:szCs w:val="22"/>
        </w:rPr>
      </w:pPr>
    </w:p>
    <w:p w14:paraId="3AD56A32" w14:textId="77777777" w:rsidR="001B5728" w:rsidRDefault="001B5728" w:rsidP="001B5728">
      <w:pPr>
        <w:tabs>
          <w:tab w:val="left" w:pos="4590"/>
          <w:tab w:val="left" w:pos="4950"/>
        </w:tabs>
        <w:jc w:val="center"/>
        <w:rPr>
          <w:rFonts w:ascii="Verdana" w:hAnsi="Verdana"/>
          <w:b/>
          <w:color w:val="000000"/>
          <w:sz w:val="22"/>
          <w:szCs w:val="22"/>
        </w:rPr>
      </w:pPr>
    </w:p>
    <w:p w14:paraId="2857C819" w14:textId="77777777" w:rsidR="001B5728" w:rsidRDefault="001B5728">
      <w:pPr>
        <w:rPr>
          <w:rFonts w:ascii="Verdana" w:hAnsi="Verdana"/>
          <w:b/>
          <w:color w:val="000000"/>
          <w:sz w:val="22"/>
          <w:szCs w:val="22"/>
        </w:rPr>
      </w:pPr>
      <w:r>
        <w:rPr>
          <w:rFonts w:ascii="Verdana" w:hAnsi="Verdana"/>
          <w:b/>
          <w:color w:val="000000"/>
          <w:sz w:val="22"/>
          <w:szCs w:val="22"/>
        </w:rPr>
        <w:br w:type="page"/>
      </w:r>
    </w:p>
    <w:p w14:paraId="4AA428F2" w14:textId="77777777" w:rsidR="001B5728" w:rsidRDefault="001B5728" w:rsidP="001B5728">
      <w:pPr>
        <w:tabs>
          <w:tab w:val="left" w:pos="4590"/>
          <w:tab w:val="left" w:pos="4950"/>
        </w:tabs>
        <w:jc w:val="center"/>
        <w:rPr>
          <w:rFonts w:ascii="Verdana" w:hAnsi="Verdana"/>
          <w:b/>
          <w:color w:val="000000"/>
          <w:sz w:val="22"/>
          <w:szCs w:val="22"/>
        </w:rPr>
      </w:pPr>
      <w:r>
        <w:rPr>
          <w:rFonts w:ascii="Verdana" w:hAnsi="Verdana"/>
          <w:b/>
          <w:color w:val="000000"/>
          <w:sz w:val="22"/>
          <w:szCs w:val="22"/>
        </w:rPr>
        <w:lastRenderedPageBreak/>
        <w:t>EXHIBIT C</w:t>
      </w:r>
    </w:p>
    <w:p w14:paraId="16C398CB" w14:textId="77777777" w:rsidR="001B5728" w:rsidRPr="001B5728" w:rsidRDefault="001B5728" w:rsidP="001B5728">
      <w:pPr>
        <w:rPr>
          <w:color w:val="auto"/>
          <w:sz w:val="22"/>
          <w:szCs w:val="22"/>
        </w:rPr>
      </w:pPr>
    </w:p>
    <w:p w14:paraId="68C96528" w14:textId="77777777" w:rsidR="001B5728" w:rsidRPr="001B5728" w:rsidRDefault="001B5728" w:rsidP="001B5728">
      <w:pPr>
        <w:jc w:val="center"/>
        <w:rPr>
          <w:b/>
          <w:color w:val="auto"/>
          <w:sz w:val="22"/>
          <w:szCs w:val="22"/>
        </w:rPr>
      </w:pPr>
      <w:r w:rsidRPr="001B5728">
        <w:rPr>
          <w:b/>
          <w:color w:val="auto"/>
          <w:sz w:val="22"/>
          <w:szCs w:val="22"/>
        </w:rPr>
        <w:t>APPENDIX II TO PART 200---CONTRACT PROVISIONS FOR NON-FEDERAL ENTITY CONTRACTS UNDER FEDERAL AWARDS</w:t>
      </w:r>
    </w:p>
    <w:p w14:paraId="113A9F54" w14:textId="77777777" w:rsidR="001B5728" w:rsidRPr="001B5728" w:rsidRDefault="001B5728" w:rsidP="001B5728">
      <w:pPr>
        <w:rPr>
          <w:color w:val="auto"/>
          <w:sz w:val="22"/>
          <w:szCs w:val="22"/>
        </w:rPr>
      </w:pPr>
    </w:p>
    <w:p w14:paraId="10FF0D4B" w14:textId="77777777" w:rsidR="001B5728" w:rsidRPr="001B5728" w:rsidRDefault="001B5728" w:rsidP="001B5728">
      <w:pPr>
        <w:ind w:firstLine="720"/>
        <w:jc w:val="both"/>
        <w:rPr>
          <w:color w:val="auto"/>
          <w:sz w:val="22"/>
          <w:szCs w:val="22"/>
        </w:rPr>
      </w:pPr>
      <w:r w:rsidRPr="001B5728">
        <w:rPr>
          <w:color w:val="auto"/>
          <w:sz w:val="22"/>
          <w:szCs w:val="22"/>
        </w:rPr>
        <w:t>In addition to other provisions required by the Federal agency or non-Federal entity, all contracts made by the City of Sumner under federal award(s) are subject to the following provisions, as applicable.</w:t>
      </w:r>
    </w:p>
    <w:p w14:paraId="23ADBD6E" w14:textId="77777777" w:rsidR="001B5728" w:rsidRPr="001B5728" w:rsidRDefault="001B5728" w:rsidP="001B5728">
      <w:pPr>
        <w:jc w:val="both"/>
        <w:rPr>
          <w:color w:val="auto"/>
          <w:sz w:val="22"/>
          <w:szCs w:val="22"/>
        </w:rPr>
      </w:pPr>
    </w:p>
    <w:p w14:paraId="5B48EDDD" w14:textId="77777777" w:rsidR="001B5728" w:rsidRPr="001B5728" w:rsidRDefault="001B5728" w:rsidP="001B5728">
      <w:pPr>
        <w:numPr>
          <w:ilvl w:val="0"/>
          <w:numId w:val="13"/>
        </w:numPr>
        <w:ind w:left="0" w:firstLine="0"/>
        <w:jc w:val="both"/>
        <w:rPr>
          <w:color w:val="auto"/>
          <w:sz w:val="22"/>
          <w:szCs w:val="22"/>
        </w:rPr>
      </w:pPr>
      <w:r w:rsidRPr="001B5728">
        <w:rPr>
          <w:color w:val="auto"/>
          <w:sz w:val="22"/>
          <w:szCs w:val="22"/>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17DA2D60" w14:textId="77777777" w:rsidR="001B5728" w:rsidRPr="001B5728" w:rsidRDefault="001B5728" w:rsidP="001B5728">
      <w:pPr>
        <w:jc w:val="right"/>
        <w:rPr>
          <w:color w:val="auto"/>
          <w:sz w:val="22"/>
          <w:szCs w:val="22"/>
        </w:rPr>
      </w:pPr>
    </w:p>
    <w:p w14:paraId="280B798B" w14:textId="77777777" w:rsidR="001B5728" w:rsidRPr="001B5728" w:rsidRDefault="001B5728" w:rsidP="001B5728">
      <w:pPr>
        <w:numPr>
          <w:ilvl w:val="0"/>
          <w:numId w:val="13"/>
        </w:numPr>
        <w:ind w:left="0" w:firstLine="0"/>
        <w:jc w:val="both"/>
        <w:rPr>
          <w:color w:val="auto"/>
          <w:sz w:val="22"/>
          <w:szCs w:val="22"/>
        </w:rPr>
      </w:pPr>
      <w:r w:rsidRPr="001B5728">
        <w:rPr>
          <w:color w:val="auto"/>
          <w:sz w:val="22"/>
          <w:szCs w:val="22"/>
        </w:rPr>
        <w:t xml:space="preserve">All contracts in excess of $10,000 must address termination for cause and for convenience by the non-Federal entity including the manner by which it will be </w:t>
      </w:r>
      <w:proofErr w:type="gramStart"/>
      <w:r w:rsidRPr="001B5728">
        <w:rPr>
          <w:color w:val="auto"/>
          <w:sz w:val="22"/>
          <w:szCs w:val="22"/>
        </w:rPr>
        <w:t>effected</w:t>
      </w:r>
      <w:proofErr w:type="gramEnd"/>
      <w:r w:rsidRPr="001B5728">
        <w:rPr>
          <w:color w:val="auto"/>
          <w:sz w:val="22"/>
          <w:szCs w:val="22"/>
        </w:rPr>
        <w:t xml:space="preserve"> and the basis for settlement.</w:t>
      </w:r>
    </w:p>
    <w:p w14:paraId="5B428FC7" w14:textId="77777777" w:rsidR="001B5728" w:rsidRPr="001B5728" w:rsidRDefault="001B5728" w:rsidP="001B5728">
      <w:pPr>
        <w:rPr>
          <w:color w:val="auto"/>
          <w:sz w:val="22"/>
          <w:szCs w:val="22"/>
        </w:rPr>
      </w:pPr>
    </w:p>
    <w:p w14:paraId="2392ADAC" w14:textId="77777777" w:rsidR="001B5728" w:rsidRPr="001B5728" w:rsidRDefault="001B5728" w:rsidP="001B5728">
      <w:pPr>
        <w:numPr>
          <w:ilvl w:val="0"/>
          <w:numId w:val="13"/>
        </w:numPr>
        <w:ind w:left="0" w:firstLine="0"/>
        <w:jc w:val="both"/>
        <w:rPr>
          <w:color w:val="auto"/>
          <w:sz w:val="22"/>
          <w:szCs w:val="22"/>
        </w:rPr>
      </w:pPr>
      <w:r w:rsidRPr="001B5728">
        <w:rPr>
          <w:color w:val="auto"/>
          <w:sz w:val="22"/>
          <w:szCs w:val="22"/>
        </w:rPr>
        <w:t>Equal Employment Opportunity. Except as  otherwise  provided  under  41  CFR Part 60, all contracts  that  meet  the  definition of " federally assisted construction con­ tract" in 41 CFR Part 60-1.3 must include the equal opportunity clause provided under 41 CFR 60-l.4(b), in accordance with Executive Order 11246, " Equal Employment Opportunity" (30 FR 12319, 12935, 3 CFR Part, 1964- 1965 Comp., p. 339), as amended by Executive Order 11375, "Amending Executive  Order 11246 Relating to Equal Employment Opportunity," and implementing at 41 CFR part 60, "Office of Federal Contract Compliance Programs, Equal Employment Opportunity, Department of  Labor."</w:t>
      </w:r>
    </w:p>
    <w:p w14:paraId="4D1D53EF" w14:textId="77777777" w:rsidR="001B5728" w:rsidRPr="001B5728" w:rsidRDefault="001B5728" w:rsidP="001B5728">
      <w:pPr>
        <w:rPr>
          <w:color w:val="auto"/>
          <w:sz w:val="22"/>
          <w:szCs w:val="22"/>
        </w:rPr>
      </w:pPr>
    </w:p>
    <w:p w14:paraId="7929D75B" w14:textId="77777777" w:rsidR="001B5728" w:rsidRPr="001B5728" w:rsidRDefault="001B5728" w:rsidP="001B5728">
      <w:pPr>
        <w:numPr>
          <w:ilvl w:val="0"/>
          <w:numId w:val="13"/>
        </w:numPr>
        <w:ind w:left="0" w:firstLine="0"/>
        <w:jc w:val="both"/>
        <w:rPr>
          <w:color w:val="auto"/>
          <w:sz w:val="22"/>
          <w:szCs w:val="22"/>
        </w:rPr>
      </w:pPr>
      <w:r w:rsidRPr="001B5728">
        <w:rPr>
          <w:color w:val="auto"/>
          <w:sz w:val="22"/>
          <w:szCs w:val="22"/>
        </w:rPr>
        <w:t xml:space="preserve">Davis-Bacon Act, as amended (40 U.S.C. 3141-3148). When required by Federal program </w:t>
      </w:r>
      <w:proofErr w:type="gramStart"/>
      <w:r w:rsidRPr="001B5728">
        <w:rPr>
          <w:color w:val="auto"/>
          <w:sz w:val="22"/>
          <w:szCs w:val="22"/>
        </w:rPr>
        <w:t>legislation,  all</w:t>
      </w:r>
      <w:proofErr w:type="gramEnd"/>
      <w:r w:rsidRPr="001B5728">
        <w:rPr>
          <w:color w:val="auto"/>
          <w:sz w:val="22"/>
          <w:szCs w:val="22"/>
        </w:rPr>
        <w:t xml:space="preserve">   prime  construction   contracts in excess of $2,000 awarded by non-Federal entities must include a provision for compliance with the Davis-Bacon Act (40 U.S .C. 3141-3144, and 3146-3148) as supplemented by Department of  Labor  regulations  (29  CFR Part 5, "Labor Standards  Provisions  Applicable to Contracts Covering Federally Financed and Assisted Construction"). In accordance with   the statute, the following language is hereby incorporated into the contract as if fully set forth therein:</w:t>
      </w:r>
    </w:p>
    <w:p w14:paraId="5537AE9A" w14:textId="77777777" w:rsidR="001B5728" w:rsidRPr="001B5728" w:rsidRDefault="001B5728" w:rsidP="001B5728">
      <w:pPr>
        <w:jc w:val="right"/>
        <w:rPr>
          <w:color w:val="auto"/>
          <w:sz w:val="22"/>
          <w:szCs w:val="22"/>
        </w:rPr>
      </w:pPr>
    </w:p>
    <w:p w14:paraId="54321D31" w14:textId="77777777" w:rsidR="001B5728" w:rsidRPr="001B5728" w:rsidRDefault="001B5728" w:rsidP="001B5728">
      <w:pPr>
        <w:jc w:val="both"/>
        <w:rPr>
          <w:color w:val="auto"/>
          <w:sz w:val="22"/>
          <w:szCs w:val="22"/>
        </w:rPr>
      </w:pPr>
      <w:r w:rsidRPr="001B5728">
        <w:rPr>
          <w:color w:val="auto"/>
          <w:sz w:val="22"/>
          <w:szCs w:val="22"/>
        </w:rPr>
        <w:t>Application of Uniform Guidance. If this contract involves the use, in whole or in part, of federal award(s), the following provisions (29 CFR, Subtitle A Part 5, Subpart A, § 5.5, subsections (a)(1) – (a)(10)) shall apply:</w:t>
      </w:r>
    </w:p>
    <w:p w14:paraId="2196B313" w14:textId="77777777" w:rsidR="001B5728" w:rsidRPr="001B5728" w:rsidRDefault="001B5728" w:rsidP="001B5728">
      <w:pPr>
        <w:pStyle w:val="ListParagraph"/>
        <w:numPr>
          <w:ilvl w:val="0"/>
          <w:numId w:val="14"/>
        </w:numPr>
        <w:spacing w:before="0" w:beforeAutospacing="0" w:after="0" w:afterAutospacing="0"/>
        <w:contextualSpacing/>
        <w:rPr>
          <w:sz w:val="22"/>
          <w:szCs w:val="22"/>
        </w:rPr>
      </w:pPr>
      <w:r w:rsidRPr="001B5728">
        <w:rPr>
          <w:sz w:val="22"/>
          <w:szCs w:val="22"/>
          <w:u w:val="single"/>
        </w:rPr>
        <w:t>Minimum wages.</w:t>
      </w:r>
      <w:r w:rsidRPr="001B5728">
        <w:rPr>
          <w:sz w:val="22"/>
          <w:szCs w:val="22"/>
        </w:rPr>
        <w:t xml:space="preserve"> </w:t>
      </w:r>
    </w:p>
    <w:p w14:paraId="2D60A450" w14:textId="77777777" w:rsidR="001B5728" w:rsidRPr="001B5728" w:rsidRDefault="001B5728" w:rsidP="001B5728">
      <w:pPr>
        <w:ind w:left="720"/>
        <w:rPr>
          <w:color w:val="auto"/>
          <w:sz w:val="22"/>
          <w:szCs w:val="22"/>
        </w:rPr>
      </w:pPr>
      <w:r w:rsidRPr="001B5728">
        <w:rPr>
          <w:color w:val="auto"/>
          <w:sz w:val="22"/>
          <w:szCs w:val="22"/>
        </w:rPr>
        <w:t>(</w:t>
      </w:r>
      <w:proofErr w:type="spellStart"/>
      <w:r w:rsidRPr="001B5728">
        <w:rPr>
          <w:color w:val="auto"/>
          <w:sz w:val="22"/>
          <w:szCs w:val="22"/>
        </w:rPr>
        <w:t>i</w:t>
      </w:r>
      <w:proofErr w:type="spellEnd"/>
      <w:r w:rsidRPr="001B5728">
        <w:rPr>
          <w:color w:val="auto"/>
          <w:sz w:val="22"/>
          <w:szCs w:val="22"/>
        </w:rPr>
        <w:t xml:space="preserve">) All </w:t>
      </w:r>
      <w:hyperlink r:id="rId8" w:tooltip="laborers" w:history="1">
        <w:r w:rsidRPr="001B5728">
          <w:rPr>
            <w:color w:val="auto"/>
            <w:sz w:val="22"/>
            <w:szCs w:val="22"/>
          </w:rPr>
          <w:t>laborers</w:t>
        </w:r>
      </w:hyperlink>
      <w:r w:rsidRPr="001B5728">
        <w:rPr>
          <w:color w:val="auto"/>
          <w:sz w:val="22"/>
          <w:szCs w:val="22"/>
        </w:rPr>
        <w:t xml:space="preserve"> and mechanics </w:t>
      </w:r>
      <w:hyperlink r:id="rId9" w:tooltip="employed" w:history="1">
        <w:r w:rsidRPr="001B5728">
          <w:rPr>
            <w:color w:val="auto"/>
            <w:sz w:val="22"/>
            <w:szCs w:val="22"/>
          </w:rPr>
          <w:t>employed</w:t>
        </w:r>
      </w:hyperlink>
      <w:r w:rsidRPr="001B5728">
        <w:rPr>
          <w:color w:val="auto"/>
          <w:sz w:val="22"/>
          <w:szCs w:val="22"/>
        </w:rPr>
        <w:t xml:space="preserve"> or working upon </w:t>
      </w:r>
      <w:hyperlink r:id="rId10" w:tooltip="the site of the work" w:history="1">
        <w:r w:rsidRPr="001B5728">
          <w:rPr>
            <w:color w:val="auto"/>
            <w:sz w:val="22"/>
            <w:szCs w:val="22"/>
          </w:rPr>
          <w:t>the site of the work</w:t>
        </w:r>
      </w:hyperlink>
      <w:r w:rsidRPr="001B5728">
        <w:rPr>
          <w:color w:val="auto"/>
          <w:sz w:val="22"/>
          <w:szCs w:val="22"/>
        </w:rPr>
        <w:t xml:space="preserve">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w:t>
      </w:r>
      <w:hyperlink r:id="rId11" w:tooltip="Secretary" w:history="1">
        <w:r w:rsidRPr="001B5728">
          <w:rPr>
            <w:color w:val="auto"/>
            <w:sz w:val="22"/>
            <w:szCs w:val="22"/>
          </w:rPr>
          <w:t>Secretary</w:t>
        </w:r>
      </w:hyperlink>
      <w:r w:rsidRPr="001B5728">
        <w:rPr>
          <w:color w:val="auto"/>
          <w:sz w:val="22"/>
          <w:szCs w:val="22"/>
        </w:rPr>
        <w:t xml:space="preserve"> of Labor under the Copeland Act ( </w:t>
      </w:r>
      <w:hyperlink r:id="rId12" w:tooltip="29 CFR part 3" w:history="1">
        <w:r w:rsidRPr="001B5728">
          <w:rPr>
            <w:color w:val="auto"/>
            <w:sz w:val="22"/>
            <w:szCs w:val="22"/>
          </w:rPr>
          <w:t>29 CFR part 3</w:t>
        </w:r>
      </w:hyperlink>
      <w:r w:rsidRPr="001B5728">
        <w:rPr>
          <w:color w:val="auto"/>
          <w:sz w:val="22"/>
          <w:szCs w:val="22"/>
        </w:rPr>
        <w:t xml:space="preserve">)), the full amount of </w:t>
      </w:r>
      <w:hyperlink r:id="rId13" w:tooltip="wages" w:history="1">
        <w:r w:rsidRPr="001B5728">
          <w:rPr>
            <w:color w:val="auto"/>
            <w:sz w:val="22"/>
            <w:szCs w:val="22"/>
          </w:rPr>
          <w:t>wages</w:t>
        </w:r>
      </w:hyperlink>
      <w:r w:rsidRPr="001B5728">
        <w:rPr>
          <w:color w:val="auto"/>
          <w:sz w:val="22"/>
          <w:szCs w:val="22"/>
        </w:rPr>
        <w:t xml:space="preserve"> and bona fide fringe benefits (or cash equivalents thereof) due at time of payment computed at rates not less than those contained in the </w:t>
      </w:r>
      <w:hyperlink r:id="rId14" w:tooltip="wage determination" w:history="1">
        <w:r w:rsidRPr="001B5728">
          <w:rPr>
            <w:color w:val="auto"/>
            <w:sz w:val="22"/>
            <w:szCs w:val="22"/>
          </w:rPr>
          <w:t>wage determination</w:t>
        </w:r>
      </w:hyperlink>
      <w:r w:rsidRPr="001B5728">
        <w:rPr>
          <w:color w:val="auto"/>
          <w:sz w:val="22"/>
          <w:szCs w:val="22"/>
        </w:rPr>
        <w:t xml:space="preserve"> of the </w:t>
      </w:r>
      <w:hyperlink r:id="rId15" w:tooltip="Secretary" w:history="1">
        <w:r w:rsidRPr="001B5728">
          <w:rPr>
            <w:color w:val="auto"/>
            <w:sz w:val="22"/>
            <w:szCs w:val="22"/>
          </w:rPr>
          <w:t>Secretary</w:t>
        </w:r>
      </w:hyperlink>
      <w:r w:rsidRPr="001B5728">
        <w:rPr>
          <w:color w:val="auto"/>
          <w:sz w:val="22"/>
          <w:szCs w:val="22"/>
        </w:rPr>
        <w:t xml:space="preserve"> of Labor which is attached hereto and made a part hereof, regardless of any contractual relationship which may be alleged to exist between the contractor and such </w:t>
      </w:r>
      <w:hyperlink r:id="rId16" w:tooltip="laborers" w:history="1">
        <w:r w:rsidRPr="001B5728">
          <w:rPr>
            <w:color w:val="auto"/>
            <w:sz w:val="22"/>
            <w:szCs w:val="22"/>
          </w:rPr>
          <w:t>laborers</w:t>
        </w:r>
      </w:hyperlink>
      <w:r w:rsidRPr="001B5728">
        <w:rPr>
          <w:color w:val="auto"/>
          <w:sz w:val="22"/>
          <w:szCs w:val="22"/>
        </w:rPr>
        <w:t xml:space="preserve"> and mechanics. Contributions made or costs reasonably anticipated for bona fide fringe benefits under section 1(b)(2) of the Davis-Bacon Act on behalf of </w:t>
      </w:r>
      <w:hyperlink r:id="rId17" w:tooltip="laborers" w:history="1">
        <w:r w:rsidRPr="001B5728">
          <w:rPr>
            <w:color w:val="auto"/>
            <w:sz w:val="22"/>
            <w:szCs w:val="22"/>
          </w:rPr>
          <w:t>laborers</w:t>
        </w:r>
      </w:hyperlink>
      <w:r w:rsidRPr="001B5728">
        <w:rPr>
          <w:color w:val="auto"/>
          <w:sz w:val="22"/>
          <w:szCs w:val="22"/>
        </w:rPr>
        <w:t xml:space="preserve"> or mechanics are considered </w:t>
      </w:r>
      <w:hyperlink r:id="rId18" w:tooltip="wages" w:history="1">
        <w:r w:rsidRPr="001B5728">
          <w:rPr>
            <w:color w:val="auto"/>
            <w:sz w:val="22"/>
            <w:szCs w:val="22"/>
          </w:rPr>
          <w:t>wages</w:t>
        </w:r>
      </w:hyperlink>
      <w:r w:rsidRPr="001B5728">
        <w:rPr>
          <w:color w:val="auto"/>
          <w:sz w:val="22"/>
          <w:szCs w:val="22"/>
        </w:rPr>
        <w:t xml:space="preserve"> paid to such </w:t>
      </w:r>
      <w:hyperlink r:id="rId19" w:tooltip="laborers" w:history="1">
        <w:r w:rsidRPr="001B5728">
          <w:rPr>
            <w:color w:val="auto"/>
            <w:sz w:val="22"/>
            <w:szCs w:val="22"/>
          </w:rPr>
          <w:t>laborers</w:t>
        </w:r>
      </w:hyperlink>
      <w:r w:rsidRPr="001B5728">
        <w:rPr>
          <w:color w:val="auto"/>
          <w:sz w:val="22"/>
          <w:szCs w:val="22"/>
        </w:rPr>
        <w:t xml:space="preserve"> or mechanics, subject to the provisions of </w:t>
      </w:r>
      <w:hyperlink r:id="rId20" w:anchor="a_1_iv" w:tooltip="paragraph (a)(1)(iv)" w:history="1">
        <w:r w:rsidRPr="001B5728">
          <w:rPr>
            <w:color w:val="auto"/>
            <w:sz w:val="22"/>
            <w:szCs w:val="22"/>
          </w:rPr>
          <w:t>paragraph (a)(1)(iv)</w:t>
        </w:r>
      </w:hyperlink>
      <w:r w:rsidRPr="001B5728">
        <w:rPr>
          <w:color w:val="auto"/>
          <w:sz w:val="22"/>
          <w:szCs w:val="22"/>
        </w:rPr>
        <w:t xml:space="preserve">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w:t>
      </w:r>
      <w:hyperlink r:id="rId21" w:tooltip="laborers" w:history="1">
        <w:r w:rsidRPr="001B5728">
          <w:rPr>
            <w:color w:val="auto"/>
            <w:sz w:val="22"/>
            <w:szCs w:val="22"/>
          </w:rPr>
          <w:t>laborers</w:t>
        </w:r>
      </w:hyperlink>
      <w:r w:rsidRPr="001B5728">
        <w:rPr>
          <w:color w:val="auto"/>
          <w:sz w:val="22"/>
          <w:szCs w:val="22"/>
        </w:rPr>
        <w:t xml:space="preserve"> and mechanics shall be paid the appropriate wage rate and fringe benefits on the </w:t>
      </w:r>
      <w:hyperlink r:id="rId22" w:tooltip="wage determination" w:history="1">
        <w:r w:rsidRPr="001B5728">
          <w:rPr>
            <w:color w:val="auto"/>
            <w:sz w:val="22"/>
            <w:szCs w:val="22"/>
          </w:rPr>
          <w:t>wage determination</w:t>
        </w:r>
      </w:hyperlink>
      <w:r w:rsidRPr="001B5728">
        <w:rPr>
          <w:color w:val="auto"/>
          <w:sz w:val="22"/>
          <w:szCs w:val="22"/>
        </w:rPr>
        <w:t xml:space="preserve"> for the classification of work actually performed, without regard to skill, except as provided in § 5.5(a)(4). </w:t>
      </w:r>
      <w:hyperlink r:id="rId23" w:tooltip="Laborers" w:history="1">
        <w:r w:rsidRPr="001B5728">
          <w:rPr>
            <w:color w:val="auto"/>
            <w:sz w:val="22"/>
            <w:szCs w:val="22"/>
          </w:rPr>
          <w:t>Laborers</w:t>
        </w:r>
      </w:hyperlink>
      <w:r w:rsidRPr="001B5728">
        <w:rPr>
          <w:color w:val="auto"/>
          <w:sz w:val="22"/>
          <w:szCs w:val="22"/>
        </w:rPr>
        <w:t xml:space="preserve"> or mechanics performing work in more than one classification may be compensated at the rate specified for each classification for the time </w:t>
      </w:r>
      <w:proofErr w:type="gramStart"/>
      <w:r w:rsidRPr="001B5728">
        <w:rPr>
          <w:color w:val="auto"/>
          <w:sz w:val="22"/>
          <w:szCs w:val="22"/>
        </w:rPr>
        <w:t>actually worked</w:t>
      </w:r>
      <w:proofErr w:type="gramEnd"/>
      <w:r w:rsidRPr="001B5728">
        <w:rPr>
          <w:color w:val="auto"/>
          <w:sz w:val="22"/>
          <w:szCs w:val="22"/>
        </w:rPr>
        <w:t xml:space="preserve"> therein: Provided, That the employer's payroll records accurately set forth the time spent in each classification in which work is performed. The </w:t>
      </w:r>
      <w:hyperlink r:id="rId24" w:tooltip="wage determination" w:history="1">
        <w:r w:rsidRPr="001B5728">
          <w:rPr>
            <w:color w:val="auto"/>
            <w:sz w:val="22"/>
            <w:szCs w:val="22"/>
          </w:rPr>
          <w:t>wage determination</w:t>
        </w:r>
      </w:hyperlink>
      <w:r w:rsidRPr="001B5728">
        <w:rPr>
          <w:color w:val="auto"/>
          <w:sz w:val="22"/>
          <w:szCs w:val="22"/>
        </w:rPr>
        <w:t xml:space="preserve"> (including any additional classification and wage rates conformed under </w:t>
      </w:r>
      <w:hyperlink r:id="rId25" w:anchor="a_1_ii" w:tooltip="paragraph (a)(1)(ii)" w:history="1">
        <w:r w:rsidRPr="001B5728">
          <w:rPr>
            <w:color w:val="auto"/>
            <w:sz w:val="22"/>
            <w:szCs w:val="22"/>
          </w:rPr>
          <w:t>paragraph (a)(1)(ii)</w:t>
        </w:r>
      </w:hyperlink>
      <w:r w:rsidRPr="001B5728">
        <w:rPr>
          <w:color w:val="auto"/>
          <w:sz w:val="22"/>
          <w:szCs w:val="22"/>
        </w:rPr>
        <w:t xml:space="preserve"> of this section) and the Davis-Bacon poster (WH-1321) shall be posted at all times by the contractor and its subcontractors at </w:t>
      </w:r>
      <w:hyperlink r:id="rId26" w:tooltip="the site of the work" w:history="1">
        <w:r w:rsidRPr="001B5728">
          <w:rPr>
            <w:color w:val="auto"/>
            <w:sz w:val="22"/>
            <w:szCs w:val="22"/>
          </w:rPr>
          <w:t>the site of the work</w:t>
        </w:r>
      </w:hyperlink>
      <w:r w:rsidRPr="001B5728">
        <w:rPr>
          <w:color w:val="auto"/>
          <w:sz w:val="22"/>
          <w:szCs w:val="22"/>
        </w:rPr>
        <w:t xml:space="preserve"> in a prominent and accessible place where it can be easily seen by the workers. </w:t>
      </w:r>
    </w:p>
    <w:p w14:paraId="6F8C64AE" w14:textId="77777777" w:rsidR="001B5728" w:rsidRPr="001B5728" w:rsidRDefault="001B5728" w:rsidP="001B5728">
      <w:pPr>
        <w:ind w:firstLine="720"/>
        <w:rPr>
          <w:color w:val="auto"/>
          <w:sz w:val="22"/>
          <w:szCs w:val="22"/>
        </w:rPr>
      </w:pPr>
      <w:r w:rsidRPr="001B5728">
        <w:rPr>
          <w:color w:val="auto"/>
          <w:sz w:val="22"/>
          <w:szCs w:val="22"/>
        </w:rPr>
        <w:t xml:space="preserve">(ii) </w:t>
      </w:r>
    </w:p>
    <w:p w14:paraId="77FF5C52" w14:textId="77777777" w:rsidR="001B5728" w:rsidRPr="001B5728" w:rsidRDefault="001B5728" w:rsidP="001B5728">
      <w:pPr>
        <w:ind w:left="1440"/>
        <w:rPr>
          <w:color w:val="auto"/>
          <w:sz w:val="22"/>
          <w:szCs w:val="22"/>
        </w:rPr>
      </w:pPr>
      <w:r w:rsidRPr="001B5728">
        <w:rPr>
          <w:color w:val="auto"/>
          <w:sz w:val="22"/>
          <w:szCs w:val="22"/>
        </w:rPr>
        <w:lastRenderedPageBreak/>
        <w:t xml:space="preserve">(A) The </w:t>
      </w:r>
      <w:hyperlink r:id="rId27" w:tooltip="contracting officer" w:history="1">
        <w:r w:rsidRPr="001B5728">
          <w:rPr>
            <w:color w:val="auto"/>
            <w:sz w:val="22"/>
            <w:szCs w:val="22"/>
          </w:rPr>
          <w:t>contracting officer</w:t>
        </w:r>
      </w:hyperlink>
      <w:r w:rsidRPr="001B5728">
        <w:rPr>
          <w:color w:val="auto"/>
          <w:sz w:val="22"/>
          <w:szCs w:val="22"/>
        </w:rPr>
        <w:t xml:space="preserve"> shall require that any class of </w:t>
      </w:r>
      <w:hyperlink r:id="rId28" w:tooltip="laborers" w:history="1">
        <w:r w:rsidRPr="001B5728">
          <w:rPr>
            <w:color w:val="auto"/>
            <w:sz w:val="22"/>
            <w:szCs w:val="22"/>
          </w:rPr>
          <w:t>laborers</w:t>
        </w:r>
      </w:hyperlink>
      <w:r w:rsidRPr="001B5728">
        <w:rPr>
          <w:color w:val="auto"/>
          <w:sz w:val="22"/>
          <w:szCs w:val="22"/>
        </w:rPr>
        <w:t xml:space="preserve"> or mechanics, including helpers, which is not listed in the </w:t>
      </w:r>
      <w:hyperlink r:id="rId29" w:tooltip="wage determination" w:history="1">
        <w:r w:rsidRPr="001B5728">
          <w:rPr>
            <w:color w:val="auto"/>
            <w:sz w:val="22"/>
            <w:szCs w:val="22"/>
          </w:rPr>
          <w:t>wage determination</w:t>
        </w:r>
      </w:hyperlink>
      <w:r w:rsidRPr="001B5728">
        <w:rPr>
          <w:color w:val="auto"/>
          <w:sz w:val="22"/>
          <w:szCs w:val="22"/>
        </w:rPr>
        <w:t xml:space="preserve"> and which is to be </w:t>
      </w:r>
      <w:hyperlink r:id="rId30" w:tooltip="employed" w:history="1">
        <w:r w:rsidRPr="001B5728">
          <w:rPr>
            <w:color w:val="auto"/>
            <w:sz w:val="22"/>
            <w:szCs w:val="22"/>
          </w:rPr>
          <w:t>employed</w:t>
        </w:r>
      </w:hyperlink>
      <w:r w:rsidRPr="001B5728">
        <w:rPr>
          <w:color w:val="auto"/>
          <w:sz w:val="22"/>
          <w:szCs w:val="22"/>
        </w:rPr>
        <w:t xml:space="preserve"> under the </w:t>
      </w:r>
      <w:hyperlink r:id="rId31" w:tooltip="contract" w:history="1">
        <w:r w:rsidRPr="001B5728">
          <w:rPr>
            <w:color w:val="auto"/>
            <w:sz w:val="22"/>
            <w:szCs w:val="22"/>
          </w:rPr>
          <w:t>contract</w:t>
        </w:r>
      </w:hyperlink>
      <w:r w:rsidRPr="001B5728">
        <w:rPr>
          <w:color w:val="auto"/>
          <w:sz w:val="22"/>
          <w:szCs w:val="22"/>
        </w:rPr>
        <w:t xml:space="preserve"> shall be classified in conformance with the </w:t>
      </w:r>
      <w:hyperlink r:id="rId32" w:tooltip="wage determination" w:history="1">
        <w:r w:rsidRPr="001B5728">
          <w:rPr>
            <w:color w:val="auto"/>
            <w:sz w:val="22"/>
            <w:szCs w:val="22"/>
          </w:rPr>
          <w:t>wage determination</w:t>
        </w:r>
      </w:hyperlink>
      <w:r w:rsidRPr="001B5728">
        <w:rPr>
          <w:color w:val="auto"/>
          <w:sz w:val="22"/>
          <w:szCs w:val="22"/>
        </w:rPr>
        <w:t xml:space="preserve">. The </w:t>
      </w:r>
      <w:hyperlink r:id="rId33" w:tooltip="contracting officer" w:history="1">
        <w:r w:rsidRPr="001B5728">
          <w:rPr>
            <w:color w:val="auto"/>
            <w:sz w:val="22"/>
            <w:szCs w:val="22"/>
          </w:rPr>
          <w:t>contracting officer</w:t>
        </w:r>
      </w:hyperlink>
      <w:r w:rsidRPr="001B5728">
        <w:rPr>
          <w:color w:val="auto"/>
          <w:sz w:val="22"/>
          <w:szCs w:val="22"/>
        </w:rPr>
        <w:t xml:space="preserve"> shall approve an additional classification and wage rate and fringe benefits therefore only when the following criteria have been met: </w:t>
      </w:r>
    </w:p>
    <w:p w14:paraId="1A85B266" w14:textId="77777777" w:rsidR="001B5728" w:rsidRPr="001B5728" w:rsidRDefault="001B5728" w:rsidP="001B5728">
      <w:pPr>
        <w:ind w:left="2160"/>
        <w:rPr>
          <w:color w:val="auto"/>
          <w:sz w:val="22"/>
          <w:szCs w:val="22"/>
        </w:rPr>
      </w:pPr>
      <w:r w:rsidRPr="001B5728">
        <w:rPr>
          <w:color w:val="auto"/>
          <w:sz w:val="22"/>
          <w:szCs w:val="22"/>
        </w:rPr>
        <w:t xml:space="preserve">(1) The work to be performed by the classification requested is not performed by a classification in the </w:t>
      </w:r>
      <w:hyperlink r:id="rId34" w:tooltip="wage determination" w:history="1">
        <w:r w:rsidRPr="001B5728">
          <w:rPr>
            <w:color w:val="auto"/>
            <w:sz w:val="22"/>
            <w:szCs w:val="22"/>
          </w:rPr>
          <w:t>wage determination</w:t>
        </w:r>
      </w:hyperlink>
      <w:r w:rsidRPr="001B5728">
        <w:rPr>
          <w:color w:val="auto"/>
          <w:sz w:val="22"/>
          <w:szCs w:val="22"/>
        </w:rPr>
        <w:t xml:space="preserve">; and </w:t>
      </w:r>
    </w:p>
    <w:p w14:paraId="1619A93B" w14:textId="77777777" w:rsidR="001B5728" w:rsidRPr="001B5728" w:rsidRDefault="001B5728" w:rsidP="001B5728">
      <w:pPr>
        <w:ind w:left="2160"/>
        <w:rPr>
          <w:color w:val="auto"/>
          <w:sz w:val="22"/>
          <w:szCs w:val="22"/>
        </w:rPr>
      </w:pPr>
      <w:r w:rsidRPr="001B5728">
        <w:rPr>
          <w:color w:val="auto"/>
          <w:sz w:val="22"/>
          <w:szCs w:val="22"/>
        </w:rPr>
        <w:t xml:space="preserve">(2) The classification is utilized in the area by the construction industry; and </w:t>
      </w:r>
    </w:p>
    <w:p w14:paraId="717DFC6B" w14:textId="77777777" w:rsidR="001B5728" w:rsidRPr="001B5728" w:rsidRDefault="001B5728" w:rsidP="001B5728">
      <w:pPr>
        <w:ind w:left="2160"/>
        <w:rPr>
          <w:color w:val="auto"/>
          <w:sz w:val="22"/>
          <w:szCs w:val="22"/>
        </w:rPr>
      </w:pPr>
      <w:r w:rsidRPr="001B5728">
        <w:rPr>
          <w:color w:val="auto"/>
          <w:sz w:val="22"/>
          <w:szCs w:val="22"/>
        </w:rPr>
        <w:t xml:space="preserve">(3) The proposed wage rate, including any bona fide fringe benefits, bears a reasonable relationship to the wage rates contained in the </w:t>
      </w:r>
      <w:hyperlink r:id="rId35" w:tooltip="wage determination" w:history="1">
        <w:r w:rsidRPr="001B5728">
          <w:rPr>
            <w:color w:val="auto"/>
            <w:sz w:val="22"/>
            <w:szCs w:val="22"/>
          </w:rPr>
          <w:t>wage determination</w:t>
        </w:r>
      </w:hyperlink>
      <w:r w:rsidRPr="001B5728">
        <w:rPr>
          <w:color w:val="auto"/>
          <w:sz w:val="22"/>
          <w:szCs w:val="22"/>
        </w:rPr>
        <w:t xml:space="preserve">. </w:t>
      </w:r>
    </w:p>
    <w:p w14:paraId="094999B9" w14:textId="77777777" w:rsidR="001B5728" w:rsidRPr="001B5728" w:rsidRDefault="001B5728" w:rsidP="001B5728">
      <w:pPr>
        <w:ind w:left="1440"/>
        <w:rPr>
          <w:color w:val="auto"/>
          <w:sz w:val="22"/>
          <w:szCs w:val="22"/>
        </w:rPr>
      </w:pPr>
      <w:r w:rsidRPr="001B5728">
        <w:rPr>
          <w:color w:val="auto"/>
          <w:sz w:val="22"/>
          <w:szCs w:val="22"/>
        </w:rPr>
        <w:t xml:space="preserve">(B) If the contractor and the </w:t>
      </w:r>
      <w:hyperlink r:id="rId36" w:tooltip="laborers" w:history="1">
        <w:r w:rsidRPr="001B5728">
          <w:rPr>
            <w:color w:val="auto"/>
            <w:sz w:val="22"/>
            <w:szCs w:val="22"/>
          </w:rPr>
          <w:t>laborers</w:t>
        </w:r>
      </w:hyperlink>
      <w:r w:rsidRPr="001B5728">
        <w:rPr>
          <w:color w:val="auto"/>
          <w:sz w:val="22"/>
          <w:szCs w:val="22"/>
        </w:rPr>
        <w:t xml:space="preserve"> and mechanics to be </w:t>
      </w:r>
      <w:hyperlink r:id="rId37" w:tooltip="employed" w:history="1">
        <w:r w:rsidRPr="001B5728">
          <w:rPr>
            <w:color w:val="auto"/>
            <w:sz w:val="22"/>
            <w:szCs w:val="22"/>
          </w:rPr>
          <w:t>employed</w:t>
        </w:r>
      </w:hyperlink>
      <w:r w:rsidRPr="001B5728">
        <w:rPr>
          <w:color w:val="auto"/>
          <w:sz w:val="22"/>
          <w:szCs w:val="22"/>
        </w:rPr>
        <w:t xml:space="preserve"> in the classification (if known), or their representatives, and the </w:t>
      </w:r>
      <w:hyperlink r:id="rId38" w:tooltip="contracting officer" w:history="1">
        <w:r w:rsidRPr="001B5728">
          <w:rPr>
            <w:color w:val="auto"/>
            <w:sz w:val="22"/>
            <w:szCs w:val="22"/>
          </w:rPr>
          <w:t>contracting officer</w:t>
        </w:r>
      </w:hyperlink>
      <w:r w:rsidRPr="001B5728">
        <w:rPr>
          <w:color w:val="auto"/>
          <w:sz w:val="22"/>
          <w:szCs w:val="22"/>
        </w:rPr>
        <w:t xml:space="preserve"> agree on the classification and wage rate (including the amount designated for fringe benefits where appropriate), a report of the action taken shall be sent by the </w:t>
      </w:r>
      <w:hyperlink r:id="rId39" w:tooltip="contracting officer" w:history="1">
        <w:r w:rsidRPr="001B5728">
          <w:rPr>
            <w:color w:val="auto"/>
            <w:sz w:val="22"/>
            <w:szCs w:val="22"/>
          </w:rPr>
          <w:t>contracting officer</w:t>
        </w:r>
      </w:hyperlink>
      <w:r w:rsidRPr="001B5728">
        <w:rPr>
          <w:color w:val="auto"/>
          <w:sz w:val="22"/>
          <w:szCs w:val="22"/>
        </w:rPr>
        <w:t xml:space="preserve"> to the </w:t>
      </w:r>
      <w:hyperlink r:id="rId40" w:tooltip="Administrator" w:history="1">
        <w:r w:rsidRPr="001B5728">
          <w:rPr>
            <w:color w:val="auto"/>
            <w:sz w:val="22"/>
            <w:szCs w:val="22"/>
          </w:rPr>
          <w:t>Administrator</w:t>
        </w:r>
      </w:hyperlink>
      <w:r w:rsidRPr="001B5728">
        <w:rPr>
          <w:color w:val="auto"/>
          <w:sz w:val="22"/>
          <w:szCs w:val="22"/>
        </w:rPr>
        <w:t xml:space="preserve"> of the Wage and Hour Division, U.S. Department of Labor, Washington, DC 20210. The </w:t>
      </w:r>
      <w:hyperlink r:id="rId41" w:tooltip="Administrator" w:history="1">
        <w:r w:rsidRPr="001B5728">
          <w:rPr>
            <w:color w:val="auto"/>
            <w:sz w:val="22"/>
            <w:szCs w:val="22"/>
          </w:rPr>
          <w:t>Administrator</w:t>
        </w:r>
      </w:hyperlink>
      <w:r w:rsidRPr="001B5728">
        <w:rPr>
          <w:color w:val="auto"/>
          <w:sz w:val="22"/>
          <w:szCs w:val="22"/>
        </w:rPr>
        <w:t xml:space="preserve">, or an authorized representative, will approve, modify, or disapprove every additional classification action within 30 days of receipt and so advise the </w:t>
      </w:r>
      <w:hyperlink r:id="rId42" w:tooltip="contracting officer" w:history="1">
        <w:r w:rsidRPr="001B5728">
          <w:rPr>
            <w:color w:val="auto"/>
            <w:sz w:val="22"/>
            <w:szCs w:val="22"/>
          </w:rPr>
          <w:t>contracting officer</w:t>
        </w:r>
      </w:hyperlink>
      <w:r w:rsidRPr="001B5728">
        <w:rPr>
          <w:color w:val="auto"/>
          <w:sz w:val="22"/>
          <w:szCs w:val="22"/>
        </w:rPr>
        <w:t xml:space="preserve"> or will notify the </w:t>
      </w:r>
      <w:hyperlink r:id="rId43" w:tooltip="contracting officer" w:history="1">
        <w:r w:rsidRPr="001B5728">
          <w:rPr>
            <w:color w:val="auto"/>
            <w:sz w:val="22"/>
            <w:szCs w:val="22"/>
          </w:rPr>
          <w:t>contracting officer</w:t>
        </w:r>
      </w:hyperlink>
      <w:r w:rsidRPr="001B5728">
        <w:rPr>
          <w:color w:val="auto"/>
          <w:sz w:val="22"/>
          <w:szCs w:val="22"/>
        </w:rPr>
        <w:t xml:space="preserve"> within the 30-day period that additional time is necessary. </w:t>
      </w:r>
    </w:p>
    <w:p w14:paraId="679B03A1" w14:textId="77777777" w:rsidR="001B5728" w:rsidRPr="001B5728" w:rsidRDefault="001B5728" w:rsidP="001B5728">
      <w:pPr>
        <w:ind w:left="1440"/>
        <w:rPr>
          <w:color w:val="auto"/>
          <w:sz w:val="22"/>
          <w:szCs w:val="22"/>
        </w:rPr>
      </w:pPr>
      <w:r w:rsidRPr="001B5728">
        <w:rPr>
          <w:color w:val="auto"/>
          <w:sz w:val="22"/>
          <w:szCs w:val="22"/>
        </w:rPr>
        <w:t xml:space="preserve">(C) In the event the contractor, the </w:t>
      </w:r>
      <w:hyperlink r:id="rId44" w:tooltip="laborers" w:history="1">
        <w:r w:rsidRPr="001B5728">
          <w:rPr>
            <w:color w:val="auto"/>
            <w:sz w:val="22"/>
            <w:szCs w:val="22"/>
          </w:rPr>
          <w:t>laborers</w:t>
        </w:r>
      </w:hyperlink>
      <w:r w:rsidRPr="001B5728">
        <w:rPr>
          <w:color w:val="auto"/>
          <w:sz w:val="22"/>
          <w:szCs w:val="22"/>
        </w:rPr>
        <w:t xml:space="preserve"> or mechanics to be </w:t>
      </w:r>
      <w:hyperlink r:id="rId45" w:tooltip="employed" w:history="1">
        <w:r w:rsidRPr="001B5728">
          <w:rPr>
            <w:color w:val="auto"/>
            <w:sz w:val="22"/>
            <w:szCs w:val="22"/>
          </w:rPr>
          <w:t>employed</w:t>
        </w:r>
      </w:hyperlink>
      <w:r w:rsidRPr="001B5728">
        <w:rPr>
          <w:color w:val="auto"/>
          <w:sz w:val="22"/>
          <w:szCs w:val="22"/>
        </w:rPr>
        <w:t xml:space="preserve"> in the classification or their representatives, and the </w:t>
      </w:r>
      <w:hyperlink r:id="rId46" w:tooltip="contracting officer" w:history="1">
        <w:r w:rsidRPr="001B5728">
          <w:rPr>
            <w:color w:val="auto"/>
            <w:sz w:val="22"/>
            <w:szCs w:val="22"/>
          </w:rPr>
          <w:t>contracting officer</w:t>
        </w:r>
      </w:hyperlink>
      <w:r w:rsidRPr="001B5728">
        <w:rPr>
          <w:color w:val="auto"/>
          <w:sz w:val="22"/>
          <w:szCs w:val="22"/>
        </w:rPr>
        <w:t xml:space="preserve"> do not agree on the proposed classification and wage rate (including the amount designated for fringe benefits, where appropriate), the </w:t>
      </w:r>
      <w:hyperlink r:id="rId47" w:tooltip="contracting officer" w:history="1">
        <w:r w:rsidRPr="001B5728">
          <w:rPr>
            <w:color w:val="auto"/>
            <w:sz w:val="22"/>
            <w:szCs w:val="22"/>
          </w:rPr>
          <w:t>contracting officer</w:t>
        </w:r>
      </w:hyperlink>
      <w:r w:rsidRPr="001B5728">
        <w:rPr>
          <w:color w:val="auto"/>
          <w:sz w:val="22"/>
          <w:szCs w:val="22"/>
        </w:rPr>
        <w:t xml:space="preserve"> shall refer the questions, including the views of all interested parties and the recommendation of the </w:t>
      </w:r>
      <w:hyperlink r:id="rId48" w:tooltip="contracting officer" w:history="1">
        <w:r w:rsidRPr="001B5728">
          <w:rPr>
            <w:color w:val="auto"/>
            <w:sz w:val="22"/>
            <w:szCs w:val="22"/>
          </w:rPr>
          <w:t>contracting officer</w:t>
        </w:r>
      </w:hyperlink>
      <w:r w:rsidRPr="001B5728">
        <w:rPr>
          <w:color w:val="auto"/>
          <w:sz w:val="22"/>
          <w:szCs w:val="22"/>
        </w:rPr>
        <w:t xml:space="preserve">, to the </w:t>
      </w:r>
      <w:hyperlink r:id="rId49" w:tooltip="Administrator" w:history="1">
        <w:r w:rsidRPr="001B5728">
          <w:rPr>
            <w:color w:val="auto"/>
            <w:sz w:val="22"/>
            <w:szCs w:val="22"/>
          </w:rPr>
          <w:t>Administrator</w:t>
        </w:r>
      </w:hyperlink>
      <w:r w:rsidRPr="001B5728">
        <w:rPr>
          <w:color w:val="auto"/>
          <w:sz w:val="22"/>
          <w:szCs w:val="22"/>
        </w:rPr>
        <w:t xml:space="preserve"> for determination. The </w:t>
      </w:r>
      <w:hyperlink r:id="rId50" w:tooltip="Administrator" w:history="1">
        <w:r w:rsidRPr="001B5728">
          <w:rPr>
            <w:color w:val="auto"/>
            <w:sz w:val="22"/>
            <w:szCs w:val="22"/>
          </w:rPr>
          <w:t>Administrator</w:t>
        </w:r>
      </w:hyperlink>
      <w:r w:rsidRPr="001B5728">
        <w:rPr>
          <w:color w:val="auto"/>
          <w:sz w:val="22"/>
          <w:szCs w:val="22"/>
        </w:rPr>
        <w:t xml:space="preserve">, or an authorized representative, will issue a determination within 30 days of receipt and so advise the </w:t>
      </w:r>
      <w:hyperlink r:id="rId51" w:tooltip="contracting officer" w:history="1">
        <w:r w:rsidRPr="001B5728">
          <w:rPr>
            <w:color w:val="auto"/>
            <w:sz w:val="22"/>
            <w:szCs w:val="22"/>
          </w:rPr>
          <w:t>contracting officer</w:t>
        </w:r>
      </w:hyperlink>
      <w:r w:rsidRPr="001B5728">
        <w:rPr>
          <w:color w:val="auto"/>
          <w:sz w:val="22"/>
          <w:szCs w:val="22"/>
        </w:rPr>
        <w:t xml:space="preserve"> or will notify the </w:t>
      </w:r>
      <w:hyperlink r:id="rId52" w:tooltip="contracting officer" w:history="1">
        <w:r w:rsidRPr="001B5728">
          <w:rPr>
            <w:color w:val="auto"/>
            <w:sz w:val="22"/>
            <w:szCs w:val="22"/>
          </w:rPr>
          <w:t>contracting officer</w:t>
        </w:r>
      </w:hyperlink>
      <w:r w:rsidRPr="001B5728">
        <w:rPr>
          <w:color w:val="auto"/>
          <w:sz w:val="22"/>
          <w:szCs w:val="22"/>
        </w:rPr>
        <w:t xml:space="preserve"> within the 30-day period that additional time is necessary. </w:t>
      </w:r>
    </w:p>
    <w:p w14:paraId="40E724E2" w14:textId="77777777" w:rsidR="001B5728" w:rsidRPr="001B5728" w:rsidRDefault="001B5728" w:rsidP="001B5728">
      <w:pPr>
        <w:ind w:left="1440"/>
        <w:rPr>
          <w:color w:val="auto"/>
          <w:sz w:val="22"/>
          <w:szCs w:val="22"/>
        </w:rPr>
      </w:pPr>
      <w:r w:rsidRPr="001B5728">
        <w:rPr>
          <w:color w:val="auto"/>
          <w:sz w:val="22"/>
          <w:szCs w:val="22"/>
        </w:rPr>
        <w:t xml:space="preserve">(D) The wage rate (including fringe benefits where appropriate) determined pursuant to paragraphs (a)(1)(ii) (B) or (C) of this section, shall be paid to all workers performing work in the classification under this </w:t>
      </w:r>
      <w:hyperlink r:id="rId53" w:tooltip="contract" w:history="1">
        <w:r w:rsidRPr="001B5728">
          <w:rPr>
            <w:color w:val="auto"/>
            <w:sz w:val="22"/>
            <w:szCs w:val="22"/>
          </w:rPr>
          <w:t>contract</w:t>
        </w:r>
      </w:hyperlink>
      <w:r w:rsidRPr="001B5728">
        <w:rPr>
          <w:color w:val="auto"/>
          <w:sz w:val="22"/>
          <w:szCs w:val="22"/>
        </w:rPr>
        <w:t xml:space="preserve"> from the first day on which work is performed in the classification. </w:t>
      </w:r>
    </w:p>
    <w:p w14:paraId="7E7ED36E" w14:textId="77777777" w:rsidR="001B5728" w:rsidRPr="001B5728" w:rsidRDefault="001B5728" w:rsidP="001B5728">
      <w:pPr>
        <w:ind w:left="720"/>
        <w:rPr>
          <w:color w:val="auto"/>
          <w:sz w:val="22"/>
          <w:szCs w:val="22"/>
        </w:rPr>
      </w:pPr>
      <w:r w:rsidRPr="001B5728">
        <w:rPr>
          <w:color w:val="auto"/>
          <w:sz w:val="22"/>
          <w:szCs w:val="22"/>
        </w:rPr>
        <w:t xml:space="preserve">(iii) Whenever the minimum wage rate prescribed in the </w:t>
      </w:r>
      <w:hyperlink r:id="rId54" w:tooltip="contract" w:history="1">
        <w:r w:rsidRPr="001B5728">
          <w:rPr>
            <w:color w:val="auto"/>
            <w:sz w:val="22"/>
            <w:szCs w:val="22"/>
          </w:rPr>
          <w:t>contract</w:t>
        </w:r>
      </w:hyperlink>
      <w:r w:rsidRPr="001B5728">
        <w:rPr>
          <w:color w:val="auto"/>
          <w:sz w:val="22"/>
          <w:szCs w:val="22"/>
        </w:rPr>
        <w:t xml:space="preserve"> for a class of </w:t>
      </w:r>
      <w:hyperlink r:id="rId55" w:tooltip="laborers" w:history="1">
        <w:r w:rsidRPr="001B5728">
          <w:rPr>
            <w:color w:val="auto"/>
            <w:sz w:val="22"/>
            <w:szCs w:val="22"/>
          </w:rPr>
          <w:t>laborers</w:t>
        </w:r>
      </w:hyperlink>
      <w:r w:rsidRPr="001B5728">
        <w:rPr>
          <w:color w:val="auto"/>
          <w:sz w:val="22"/>
          <w:szCs w:val="22"/>
        </w:rPr>
        <w:t xml:space="preserve"> or mechanics includes a fringe benefit which is not expressed as an hourly rate, the contractor shall either pay the benefit as stated in the </w:t>
      </w:r>
      <w:hyperlink r:id="rId56" w:tooltip="wage determination" w:history="1">
        <w:r w:rsidRPr="001B5728">
          <w:rPr>
            <w:color w:val="auto"/>
            <w:sz w:val="22"/>
            <w:szCs w:val="22"/>
          </w:rPr>
          <w:t>wage determination</w:t>
        </w:r>
      </w:hyperlink>
      <w:r w:rsidRPr="001B5728">
        <w:rPr>
          <w:color w:val="auto"/>
          <w:sz w:val="22"/>
          <w:szCs w:val="22"/>
        </w:rPr>
        <w:t xml:space="preserve"> or shall pay another bona fide fringe benefit or an hourly cash equivalent thereof. </w:t>
      </w:r>
    </w:p>
    <w:p w14:paraId="6282214A" w14:textId="77777777" w:rsidR="001B5728" w:rsidRPr="001B5728" w:rsidRDefault="001B5728" w:rsidP="001B5728">
      <w:pPr>
        <w:ind w:left="720"/>
        <w:rPr>
          <w:color w:val="auto"/>
          <w:sz w:val="22"/>
          <w:szCs w:val="22"/>
        </w:rPr>
      </w:pPr>
      <w:r w:rsidRPr="001B5728">
        <w:rPr>
          <w:color w:val="auto"/>
          <w:sz w:val="22"/>
          <w:szCs w:val="22"/>
        </w:rPr>
        <w:t xml:space="preserve">(iv) If the contractor does not make payments to a trustee or other third person, the contractor may consider as part of the </w:t>
      </w:r>
      <w:hyperlink r:id="rId57" w:tooltip="wages" w:history="1">
        <w:r w:rsidRPr="001B5728">
          <w:rPr>
            <w:color w:val="auto"/>
            <w:sz w:val="22"/>
            <w:szCs w:val="22"/>
          </w:rPr>
          <w:t>wages</w:t>
        </w:r>
      </w:hyperlink>
      <w:r w:rsidRPr="001B5728">
        <w:rPr>
          <w:color w:val="auto"/>
          <w:sz w:val="22"/>
          <w:szCs w:val="22"/>
        </w:rPr>
        <w:t xml:space="preserve"> of any </w:t>
      </w:r>
      <w:hyperlink r:id="rId58" w:tooltip="laborer" w:history="1">
        <w:r w:rsidRPr="001B5728">
          <w:rPr>
            <w:color w:val="auto"/>
            <w:sz w:val="22"/>
            <w:szCs w:val="22"/>
          </w:rPr>
          <w:t>laborer</w:t>
        </w:r>
      </w:hyperlink>
      <w:r w:rsidRPr="001B5728">
        <w:rPr>
          <w:color w:val="auto"/>
          <w:sz w:val="22"/>
          <w:szCs w:val="22"/>
        </w:rPr>
        <w:t xml:space="preserve"> or mechanic the amount of any costs reasonably anticipated in providing bona fide fringe benefits under a plan or program, Provided, That the </w:t>
      </w:r>
      <w:hyperlink r:id="rId59" w:tooltip="Secretary" w:history="1">
        <w:r w:rsidRPr="001B5728">
          <w:rPr>
            <w:color w:val="auto"/>
            <w:sz w:val="22"/>
            <w:szCs w:val="22"/>
          </w:rPr>
          <w:t>Secretary</w:t>
        </w:r>
      </w:hyperlink>
      <w:r w:rsidRPr="001B5728">
        <w:rPr>
          <w:color w:val="auto"/>
          <w:sz w:val="22"/>
          <w:szCs w:val="22"/>
        </w:rPr>
        <w:t xml:space="preserve"> of Labor has found, upon the written request of the contractor, that the applicable standards of the Davis-Bacon Act have been met. The </w:t>
      </w:r>
      <w:hyperlink r:id="rId60" w:tooltip="Secretary" w:history="1">
        <w:r w:rsidRPr="001B5728">
          <w:rPr>
            <w:color w:val="auto"/>
            <w:sz w:val="22"/>
            <w:szCs w:val="22"/>
          </w:rPr>
          <w:t>Secretary</w:t>
        </w:r>
      </w:hyperlink>
      <w:r w:rsidRPr="001B5728">
        <w:rPr>
          <w:color w:val="auto"/>
          <w:sz w:val="22"/>
          <w:szCs w:val="22"/>
        </w:rPr>
        <w:t xml:space="preserve"> of Labor may require the contractor to set aside in a separate account assets for the meeting of obligations under the plan or program. </w:t>
      </w:r>
    </w:p>
    <w:p w14:paraId="3543F750" w14:textId="77777777" w:rsidR="001B5728" w:rsidRPr="001B5728" w:rsidRDefault="001B5728" w:rsidP="001B5728">
      <w:pPr>
        <w:rPr>
          <w:color w:val="auto"/>
          <w:sz w:val="22"/>
          <w:szCs w:val="22"/>
        </w:rPr>
      </w:pPr>
      <w:r w:rsidRPr="001B5728">
        <w:rPr>
          <w:color w:val="auto"/>
          <w:sz w:val="22"/>
          <w:szCs w:val="22"/>
        </w:rPr>
        <w:t xml:space="preserve">(2) </w:t>
      </w:r>
      <w:r w:rsidRPr="001B5728">
        <w:rPr>
          <w:color w:val="auto"/>
          <w:sz w:val="22"/>
          <w:szCs w:val="22"/>
          <w:u w:val="single"/>
        </w:rPr>
        <w:t>Withholding</w:t>
      </w:r>
      <w:r w:rsidRPr="001B5728">
        <w:rPr>
          <w:color w:val="auto"/>
          <w:sz w:val="22"/>
          <w:szCs w:val="22"/>
        </w:rPr>
        <w:t xml:space="preserve">. The City of Sumner shall upon its own action or upon written request of an authorized representative of the Department of Labor withhold or cause to be withheld from the contractor under this </w:t>
      </w:r>
      <w:hyperlink r:id="rId61" w:tooltip="contract" w:history="1">
        <w:r w:rsidRPr="001B5728">
          <w:rPr>
            <w:color w:val="auto"/>
            <w:sz w:val="22"/>
            <w:szCs w:val="22"/>
          </w:rPr>
          <w:t>contract</w:t>
        </w:r>
      </w:hyperlink>
      <w:r w:rsidRPr="001B5728">
        <w:rPr>
          <w:color w:val="auto"/>
          <w:sz w:val="22"/>
          <w:szCs w:val="22"/>
        </w:rPr>
        <w:t xml:space="preserve"> or any other Federal </w:t>
      </w:r>
      <w:hyperlink r:id="rId62" w:tooltip="contract" w:history="1">
        <w:r w:rsidRPr="001B5728">
          <w:rPr>
            <w:color w:val="auto"/>
            <w:sz w:val="22"/>
            <w:szCs w:val="22"/>
          </w:rPr>
          <w:t>contract</w:t>
        </w:r>
      </w:hyperlink>
      <w:r w:rsidRPr="001B5728">
        <w:rPr>
          <w:color w:val="auto"/>
          <w:sz w:val="22"/>
          <w:szCs w:val="22"/>
        </w:rPr>
        <w:t xml:space="preserve"> with the same prime contractor, or any other federally-assisted </w:t>
      </w:r>
      <w:hyperlink r:id="rId63" w:tooltip="contract" w:history="1">
        <w:r w:rsidRPr="001B5728">
          <w:rPr>
            <w:color w:val="auto"/>
            <w:sz w:val="22"/>
            <w:szCs w:val="22"/>
          </w:rPr>
          <w:t>contract</w:t>
        </w:r>
      </w:hyperlink>
      <w:r w:rsidRPr="001B5728">
        <w:rPr>
          <w:color w:val="auto"/>
          <w:sz w:val="22"/>
          <w:szCs w:val="22"/>
        </w:rPr>
        <w:t xml:space="preserve"> subject to Davis-Bacon prevailing wage requirements, which is held by the same prime contractor, so much of the accrued payments or advances as may be considered necessary to pay </w:t>
      </w:r>
      <w:hyperlink r:id="rId64" w:tooltip="laborers" w:history="1">
        <w:r w:rsidRPr="001B5728">
          <w:rPr>
            <w:color w:val="auto"/>
            <w:sz w:val="22"/>
            <w:szCs w:val="22"/>
          </w:rPr>
          <w:t>laborers</w:t>
        </w:r>
      </w:hyperlink>
      <w:r w:rsidRPr="001B5728">
        <w:rPr>
          <w:color w:val="auto"/>
          <w:sz w:val="22"/>
          <w:szCs w:val="22"/>
        </w:rPr>
        <w:t xml:space="preserve"> and mechanics, including </w:t>
      </w:r>
      <w:hyperlink r:id="rId65" w:tooltip="apprentices" w:history="1">
        <w:r w:rsidRPr="001B5728">
          <w:rPr>
            <w:color w:val="auto"/>
            <w:sz w:val="22"/>
            <w:szCs w:val="22"/>
          </w:rPr>
          <w:t>apprentices</w:t>
        </w:r>
      </w:hyperlink>
      <w:r w:rsidRPr="001B5728">
        <w:rPr>
          <w:color w:val="auto"/>
          <w:sz w:val="22"/>
          <w:szCs w:val="22"/>
        </w:rPr>
        <w:t xml:space="preserve">, trainees, and helpers, </w:t>
      </w:r>
      <w:hyperlink r:id="rId66" w:tooltip="employed" w:history="1">
        <w:r w:rsidRPr="001B5728">
          <w:rPr>
            <w:color w:val="auto"/>
            <w:sz w:val="22"/>
            <w:szCs w:val="22"/>
          </w:rPr>
          <w:t>employed</w:t>
        </w:r>
      </w:hyperlink>
      <w:r w:rsidRPr="001B5728">
        <w:rPr>
          <w:color w:val="auto"/>
          <w:sz w:val="22"/>
          <w:szCs w:val="22"/>
        </w:rPr>
        <w:t xml:space="preserve"> by the contractor or any subcontractor the full amount of </w:t>
      </w:r>
      <w:hyperlink r:id="rId67" w:tooltip="wages" w:history="1">
        <w:r w:rsidRPr="001B5728">
          <w:rPr>
            <w:color w:val="auto"/>
            <w:sz w:val="22"/>
            <w:szCs w:val="22"/>
          </w:rPr>
          <w:t>wages</w:t>
        </w:r>
      </w:hyperlink>
      <w:r w:rsidRPr="001B5728">
        <w:rPr>
          <w:color w:val="auto"/>
          <w:sz w:val="22"/>
          <w:szCs w:val="22"/>
        </w:rPr>
        <w:t xml:space="preserve"> required by the </w:t>
      </w:r>
      <w:hyperlink r:id="rId68" w:tooltip="contract" w:history="1">
        <w:r w:rsidRPr="001B5728">
          <w:rPr>
            <w:color w:val="auto"/>
            <w:sz w:val="22"/>
            <w:szCs w:val="22"/>
          </w:rPr>
          <w:t>contract</w:t>
        </w:r>
      </w:hyperlink>
      <w:r w:rsidRPr="001B5728">
        <w:rPr>
          <w:color w:val="auto"/>
          <w:sz w:val="22"/>
          <w:szCs w:val="22"/>
        </w:rPr>
        <w:t xml:space="preserve">. In the event of failure to pay any </w:t>
      </w:r>
      <w:hyperlink r:id="rId69" w:tooltip="laborer" w:history="1">
        <w:r w:rsidRPr="001B5728">
          <w:rPr>
            <w:color w:val="auto"/>
            <w:sz w:val="22"/>
            <w:szCs w:val="22"/>
          </w:rPr>
          <w:t>laborer</w:t>
        </w:r>
      </w:hyperlink>
      <w:r w:rsidRPr="001B5728">
        <w:rPr>
          <w:color w:val="auto"/>
          <w:sz w:val="22"/>
          <w:szCs w:val="22"/>
        </w:rPr>
        <w:t xml:space="preserve"> or mechanic, including any </w:t>
      </w:r>
      <w:hyperlink r:id="rId70" w:tooltip="apprentice, trainee" w:history="1">
        <w:r w:rsidRPr="001B5728">
          <w:rPr>
            <w:color w:val="auto"/>
            <w:sz w:val="22"/>
            <w:szCs w:val="22"/>
          </w:rPr>
          <w:t>apprentice, trainee</w:t>
        </w:r>
      </w:hyperlink>
      <w:r w:rsidRPr="001B5728">
        <w:rPr>
          <w:color w:val="auto"/>
          <w:sz w:val="22"/>
          <w:szCs w:val="22"/>
        </w:rPr>
        <w:t xml:space="preserve">, or helper, </w:t>
      </w:r>
      <w:hyperlink r:id="rId71" w:tooltip="employed" w:history="1">
        <w:r w:rsidRPr="001B5728">
          <w:rPr>
            <w:color w:val="auto"/>
            <w:sz w:val="22"/>
            <w:szCs w:val="22"/>
          </w:rPr>
          <w:t>employed</w:t>
        </w:r>
      </w:hyperlink>
      <w:r w:rsidRPr="001B5728">
        <w:rPr>
          <w:color w:val="auto"/>
          <w:sz w:val="22"/>
          <w:szCs w:val="22"/>
        </w:rPr>
        <w:t xml:space="preserve"> or working on </w:t>
      </w:r>
      <w:hyperlink r:id="rId72" w:tooltip="the site of the work" w:history="1">
        <w:r w:rsidRPr="001B5728">
          <w:rPr>
            <w:color w:val="auto"/>
            <w:sz w:val="22"/>
            <w:szCs w:val="22"/>
          </w:rPr>
          <w:t>the site of the work</w:t>
        </w:r>
      </w:hyperlink>
      <w:r w:rsidRPr="001B5728">
        <w:rPr>
          <w:color w:val="auto"/>
          <w:sz w:val="22"/>
          <w:szCs w:val="22"/>
        </w:rPr>
        <w:t xml:space="preserve"> (or under the United States Housing Act of 1937 or under the Housing Act of 1949 in the construction or development of the project), all or part of the </w:t>
      </w:r>
      <w:hyperlink r:id="rId73" w:tooltip="wages" w:history="1">
        <w:r w:rsidRPr="001B5728">
          <w:rPr>
            <w:color w:val="auto"/>
            <w:sz w:val="22"/>
            <w:szCs w:val="22"/>
          </w:rPr>
          <w:t>wages</w:t>
        </w:r>
      </w:hyperlink>
      <w:r w:rsidRPr="001B5728">
        <w:rPr>
          <w:color w:val="auto"/>
          <w:sz w:val="22"/>
          <w:szCs w:val="22"/>
        </w:rPr>
        <w:t xml:space="preserve"> required by the </w:t>
      </w:r>
      <w:hyperlink r:id="rId74" w:tooltip="contract" w:history="1">
        <w:r w:rsidRPr="001B5728">
          <w:rPr>
            <w:color w:val="auto"/>
            <w:sz w:val="22"/>
            <w:szCs w:val="22"/>
          </w:rPr>
          <w:t>contract</w:t>
        </w:r>
      </w:hyperlink>
      <w:r w:rsidRPr="001B5728">
        <w:rPr>
          <w:color w:val="auto"/>
          <w:sz w:val="22"/>
          <w:szCs w:val="22"/>
        </w:rPr>
        <w:t xml:space="preserve">, the (Agency) may, after written notice to the contractor, sponsor, applicant, or owner, take such action as may be necessary to cause the suspension of any further payment, advance, or guarantee of funds until such violations have ceased. </w:t>
      </w:r>
    </w:p>
    <w:p w14:paraId="0B739354" w14:textId="77777777" w:rsidR="001B5728" w:rsidRPr="001B5728" w:rsidRDefault="001B5728" w:rsidP="001B5728">
      <w:pPr>
        <w:rPr>
          <w:color w:val="auto"/>
          <w:sz w:val="22"/>
          <w:szCs w:val="22"/>
        </w:rPr>
      </w:pPr>
      <w:r w:rsidRPr="001B5728">
        <w:rPr>
          <w:color w:val="auto"/>
          <w:sz w:val="22"/>
          <w:szCs w:val="22"/>
        </w:rPr>
        <w:t xml:space="preserve">(3) </w:t>
      </w:r>
      <w:r w:rsidRPr="001B5728">
        <w:rPr>
          <w:color w:val="auto"/>
          <w:sz w:val="22"/>
          <w:szCs w:val="22"/>
          <w:u w:val="single"/>
        </w:rPr>
        <w:t>Payrolls and basic records.</w:t>
      </w:r>
      <w:r w:rsidRPr="001B5728">
        <w:rPr>
          <w:color w:val="auto"/>
          <w:sz w:val="22"/>
          <w:szCs w:val="22"/>
        </w:rPr>
        <w:t xml:space="preserve"> </w:t>
      </w:r>
    </w:p>
    <w:p w14:paraId="6BE7BA21" w14:textId="77777777" w:rsidR="001B5728" w:rsidRPr="001B5728" w:rsidRDefault="001B5728" w:rsidP="001B5728">
      <w:pPr>
        <w:ind w:left="720"/>
        <w:rPr>
          <w:color w:val="auto"/>
          <w:sz w:val="22"/>
          <w:szCs w:val="22"/>
        </w:rPr>
      </w:pPr>
      <w:r w:rsidRPr="001B5728">
        <w:rPr>
          <w:color w:val="auto"/>
          <w:sz w:val="22"/>
          <w:szCs w:val="22"/>
        </w:rPr>
        <w:t>(</w:t>
      </w:r>
      <w:proofErr w:type="spellStart"/>
      <w:r w:rsidRPr="001B5728">
        <w:rPr>
          <w:color w:val="auto"/>
          <w:sz w:val="22"/>
          <w:szCs w:val="22"/>
        </w:rPr>
        <w:t>i</w:t>
      </w:r>
      <w:proofErr w:type="spellEnd"/>
      <w:r w:rsidRPr="001B5728">
        <w:rPr>
          <w:color w:val="auto"/>
          <w:sz w:val="22"/>
          <w:szCs w:val="22"/>
        </w:rPr>
        <w:t xml:space="preserve">) Payrolls and basic records relating thereto shall be maintained by the contractor during the course of the work and preserved for a period of three years thereafter for all </w:t>
      </w:r>
      <w:hyperlink r:id="rId75" w:tooltip="laborers" w:history="1">
        <w:r w:rsidRPr="001B5728">
          <w:rPr>
            <w:color w:val="auto"/>
            <w:sz w:val="22"/>
            <w:szCs w:val="22"/>
          </w:rPr>
          <w:t>laborers</w:t>
        </w:r>
      </w:hyperlink>
      <w:r w:rsidRPr="001B5728">
        <w:rPr>
          <w:color w:val="auto"/>
          <w:sz w:val="22"/>
          <w:szCs w:val="22"/>
        </w:rPr>
        <w:t xml:space="preserve"> and mechanics working at </w:t>
      </w:r>
      <w:hyperlink r:id="rId76" w:tooltip="the site of the work" w:history="1">
        <w:r w:rsidRPr="001B5728">
          <w:rPr>
            <w:color w:val="auto"/>
            <w:sz w:val="22"/>
            <w:szCs w:val="22"/>
          </w:rPr>
          <w:t>the site of the work</w:t>
        </w:r>
      </w:hyperlink>
      <w:r w:rsidRPr="001B5728">
        <w:rPr>
          <w:color w:val="auto"/>
          <w:sz w:val="22"/>
          <w:szCs w:val="22"/>
        </w:rPr>
        <w:t xml:space="preserve"> (or under the United States Housing Act of 1937, or under the Housing Act of 1949, in the construction or development of the project). Such records shall contain the name, address, and social security number of each such worker, his or her correct classification, hourly rates of </w:t>
      </w:r>
      <w:hyperlink r:id="rId77" w:tooltip="wages" w:history="1">
        <w:r w:rsidRPr="001B5728">
          <w:rPr>
            <w:color w:val="auto"/>
            <w:sz w:val="22"/>
            <w:szCs w:val="22"/>
          </w:rPr>
          <w:t>wages</w:t>
        </w:r>
      </w:hyperlink>
      <w:r w:rsidRPr="001B5728">
        <w:rPr>
          <w:color w:val="auto"/>
          <w:sz w:val="22"/>
          <w:szCs w:val="22"/>
        </w:rPr>
        <w:t xml:space="preserve"> paid (including rates of contributions or costs anticipated for bona fide fringe benefits or cash equivalents thereof of the types described in section 1(b)(2)(B) of the Davis-Bacon Act), daily and weekly number of hours worked, deductions made and actual </w:t>
      </w:r>
      <w:hyperlink r:id="rId78" w:tooltip="wages" w:history="1">
        <w:r w:rsidRPr="001B5728">
          <w:rPr>
            <w:color w:val="auto"/>
            <w:sz w:val="22"/>
            <w:szCs w:val="22"/>
          </w:rPr>
          <w:t>wages</w:t>
        </w:r>
      </w:hyperlink>
      <w:r w:rsidRPr="001B5728">
        <w:rPr>
          <w:color w:val="auto"/>
          <w:sz w:val="22"/>
          <w:szCs w:val="22"/>
        </w:rPr>
        <w:t xml:space="preserve"> paid. Whenever the </w:t>
      </w:r>
      <w:hyperlink r:id="rId79" w:tooltip="Secretary" w:history="1">
        <w:r w:rsidRPr="001B5728">
          <w:rPr>
            <w:color w:val="auto"/>
            <w:sz w:val="22"/>
            <w:szCs w:val="22"/>
          </w:rPr>
          <w:t>Secretary</w:t>
        </w:r>
      </w:hyperlink>
      <w:r w:rsidRPr="001B5728">
        <w:rPr>
          <w:color w:val="auto"/>
          <w:sz w:val="22"/>
          <w:szCs w:val="22"/>
        </w:rPr>
        <w:t xml:space="preserve"> of Labor has found under </w:t>
      </w:r>
      <w:hyperlink r:id="rId80" w:tooltip="29 CFR 5.5(a)(1)(iv)" w:history="1">
        <w:r w:rsidRPr="001B5728">
          <w:rPr>
            <w:color w:val="auto"/>
            <w:sz w:val="22"/>
            <w:szCs w:val="22"/>
          </w:rPr>
          <w:t>29 CFR 5.5(a)(1)(iv)</w:t>
        </w:r>
      </w:hyperlink>
      <w:r w:rsidRPr="001B5728">
        <w:rPr>
          <w:color w:val="auto"/>
          <w:sz w:val="22"/>
          <w:szCs w:val="22"/>
        </w:rPr>
        <w:t xml:space="preserve"> that the </w:t>
      </w:r>
      <w:hyperlink r:id="rId81" w:tooltip="wages" w:history="1">
        <w:r w:rsidRPr="001B5728">
          <w:rPr>
            <w:color w:val="auto"/>
            <w:sz w:val="22"/>
            <w:szCs w:val="22"/>
          </w:rPr>
          <w:t>wages</w:t>
        </w:r>
      </w:hyperlink>
      <w:r w:rsidRPr="001B5728">
        <w:rPr>
          <w:color w:val="auto"/>
          <w:sz w:val="22"/>
          <w:szCs w:val="22"/>
        </w:rPr>
        <w:t xml:space="preserve"> of any </w:t>
      </w:r>
      <w:hyperlink r:id="rId82" w:tooltip="laborer" w:history="1">
        <w:r w:rsidRPr="001B5728">
          <w:rPr>
            <w:color w:val="auto"/>
            <w:sz w:val="22"/>
            <w:szCs w:val="22"/>
          </w:rPr>
          <w:t>laborer</w:t>
        </w:r>
      </w:hyperlink>
      <w:r w:rsidRPr="001B5728">
        <w:rPr>
          <w:color w:val="auto"/>
          <w:sz w:val="22"/>
          <w:szCs w:val="22"/>
        </w:rPr>
        <w:t xml:space="preserve"> or mechanic include the amount of any costs reasonably anticipated in providing benefits under a plan or program described in </w:t>
      </w:r>
      <w:r w:rsidRPr="001B5728">
        <w:rPr>
          <w:color w:val="auto"/>
          <w:sz w:val="22"/>
          <w:szCs w:val="22"/>
        </w:rPr>
        <w:lastRenderedPageBreak/>
        <w:t xml:space="preserve">section 1(b)(2)(B) of the Davis-Bacon Act, the contractor shall maintain records which show that the commitment to provide such benefits is enforceable, that the plan or program is financially responsible, and that the plan or program has been communicated in writing to the </w:t>
      </w:r>
      <w:hyperlink r:id="rId83" w:tooltip="laborers" w:history="1">
        <w:r w:rsidRPr="001B5728">
          <w:rPr>
            <w:color w:val="auto"/>
            <w:sz w:val="22"/>
            <w:szCs w:val="22"/>
          </w:rPr>
          <w:t>laborers</w:t>
        </w:r>
      </w:hyperlink>
      <w:r w:rsidRPr="001B5728">
        <w:rPr>
          <w:color w:val="auto"/>
          <w:sz w:val="22"/>
          <w:szCs w:val="22"/>
        </w:rPr>
        <w:t xml:space="preserve"> or mechanics affected, and records which show the costs anticipated or the actual cost incurred in providing such benefits. Contractors employing </w:t>
      </w:r>
      <w:hyperlink r:id="rId84" w:tooltip="apprentices" w:history="1">
        <w:r w:rsidRPr="001B5728">
          <w:rPr>
            <w:color w:val="auto"/>
            <w:sz w:val="22"/>
            <w:szCs w:val="22"/>
          </w:rPr>
          <w:t>apprentices</w:t>
        </w:r>
      </w:hyperlink>
      <w:r w:rsidRPr="001B5728">
        <w:rPr>
          <w:color w:val="auto"/>
          <w:sz w:val="22"/>
          <w:szCs w:val="22"/>
        </w:rPr>
        <w:t xml:space="preserve"> or </w:t>
      </w:r>
      <w:hyperlink r:id="rId85" w:tooltip="trainees" w:history="1">
        <w:r w:rsidRPr="001B5728">
          <w:rPr>
            <w:color w:val="auto"/>
            <w:sz w:val="22"/>
            <w:szCs w:val="22"/>
          </w:rPr>
          <w:t>trainees</w:t>
        </w:r>
      </w:hyperlink>
      <w:r w:rsidRPr="001B5728">
        <w:rPr>
          <w:color w:val="auto"/>
          <w:sz w:val="22"/>
          <w:szCs w:val="22"/>
        </w:rPr>
        <w:t xml:space="preserve"> under approved programs shall maintain written evidence of the registration of apprenticeship programs and certification of </w:t>
      </w:r>
      <w:hyperlink r:id="rId86" w:tooltip="trainee" w:history="1">
        <w:r w:rsidRPr="001B5728">
          <w:rPr>
            <w:color w:val="auto"/>
            <w:sz w:val="22"/>
            <w:szCs w:val="22"/>
          </w:rPr>
          <w:t>trainee</w:t>
        </w:r>
      </w:hyperlink>
      <w:r w:rsidRPr="001B5728">
        <w:rPr>
          <w:color w:val="auto"/>
          <w:sz w:val="22"/>
          <w:szCs w:val="22"/>
        </w:rPr>
        <w:t xml:space="preserve"> programs, the registration of the </w:t>
      </w:r>
      <w:hyperlink r:id="rId87" w:tooltip="apprentices" w:history="1">
        <w:r w:rsidRPr="001B5728">
          <w:rPr>
            <w:color w:val="auto"/>
            <w:sz w:val="22"/>
            <w:szCs w:val="22"/>
          </w:rPr>
          <w:t>apprentices</w:t>
        </w:r>
      </w:hyperlink>
      <w:r w:rsidRPr="001B5728">
        <w:rPr>
          <w:color w:val="auto"/>
          <w:sz w:val="22"/>
          <w:szCs w:val="22"/>
        </w:rPr>
        <w:t xml:space="preserve"> and trainees, and the ratios and wage rates prescribed in the applicable programs. </w:t>
      </w:r>
    </w:p>
    <w:p w14:paraId="33DC822B" w14:textId="77777777" w:rsidR="001B5728" w:rsidRPr="001B5728" w:rsidRDefault="001B5728" w:rsidP="001B5728">
      <w:pPr>
        <w:ind w:firstLine="720"/>
        <w:rPr>
          <w:color w:val="auto"/>
          <w:sz w:val="22"/>
          <w:szCs w:val="22"/>
        </w:rPr>
      </w:pPr>
      <w:r w:rsidRPr="001B5728">
        <w:rPr>
          <w:color w:val="auto"/>
          <w:sz w:val="22"/>
          <w:szCs w:val="22"/>
        </w:rPr>
        <w:t xml:space="preserve">(ii) (A) The contractor shall submit weekly for each week in which any </w:t>
      </w:r>
      <w:hyperlink r:id="rId88" w:tooltip="contract" w:history="1">
        <w:r w:rsidRPr="001B5728">
          <w:rPr>
            <w:color w:val="auto"/>
            <w:sz w:val="22"/>
            <w:szCs w:val="22"/>
          </w:rPr>
          <w:t>contract</w:t>
        </w:r>
      </w:hyperlink>
      <w:r w:rsidRPr="001B5728">
        <w:rPr>
          <w:color w:val="auto"/>
          <w:sz w:val="22"/>
          <w:szCs w:val="22"/>
        </w:rPr>
        <w:t xml:space="preserve"> work is performed a copy of all payrolls to the City if the </w:t>
      </w:r>
      <w:hyperlink r:id="rId89" w:tooltip="agency" w:history="1">
        <w:r w:rsidRPr="001B5728">
          <w:rPr>
            <w:color w:val="auto"/>
            <w:sz w:val="22"/>
            <w:szCs w:val="22"/>
          </w:rPr>
          <w:t>agency</w:t>
        </w:r>
      </w:hyperlink>
      <w:r w:rsidRPr="001B5728">
        <w:rPr>
          <w:color w:val="auto"/>
          <w:sz w:val="22"/>
          <w:szCs w:val="22"/>
        </w:rPr>
        <w:t xml:space="preserve"> is a party to the </w:t>
      </w:r>
      <w:hyperlink r:id="rId90" w:tooltip="contract" w:history="1">
        <w:r w:rsidRPr="001B5728">
          <w:rPr>
            <w:color w:val="auto"/>
            <w:sz w:val="22"/>
            <w:szCs w:val="22"/>
          </w:rPr>
          <w:t>contract</w:t>
        </w:r>
      </w:hyperlink>
      <w:r w:rsidRPr="001B5728">
        <w:rPr>
          <w:color w:val="auto"/>
          <w:sz w:val="22"/>
          <w:szCs w:val="22"/>
        </w:rPr>
        <w:t xml:space="preserve">, but if the </w:t>
      </w:r>
      <w:hyperlink r:id="rId91" w:tooltip="agency" w:history="1">
        <w:r w:rsidRPr="001B5728">
          <w:rPr>
            <w:color w:val="auto"/>
            <w:sz w:val="22"/>
            <w:szCs w:val="22"/>
          </w:rPr>
          <w:t>agency</w:t>
        </w:r>
      </w:hyperlink>
      <w:r w:rsidRPr="001B5728">
        <w:rPr>
          <w:color w:val="auto"/>
          <w:sz w:val="22"/>
          <w:szCs w:val="22"/>
        </w:rPr>
        <w:t xml:space="preserve"> is not such a party, the contractor will submit the payrolls to the applicant, sponsor, or owner, as the case may be, for transmission to the City. The payrolls submitted shall set out accurately and completely all of the information required to be maintained under </w:t>
      </w:r>
      <w:hyperlink r:id="rId92" w:tooltip="29 CFR 5.5(a)(3)(i)" w:history="1">
        <w:r w:rsidRPr="001B5728">
          <w:rPr>
            <w:color w:val="auto"/>
            <w:sz w:val="22"/>
            <w:szCs w:val="22"/>
          </w:rPr>
          <w:t>29 CFR 5.5(a)(3)(i)</w:t>
        </w:r>
      </w:hyperlink>
      <w:r w:rsidRPr="001B5728">
        <w:rPr>
          <w:color w:val="auto"/>
          <w:sz w:val="22"/>
          <w:szCs w:val="22"/>
        </w:rPr>
        <w:t xml:space="preserve">, except that full social security numbers and home addresses shall not be included on weekly transmittals. Instead the payrolls shall only need to include an individually identifying number for each </w:t>
      </w:r>
      <w:hyperlink r:id="rId93" w:tooltip="employee" w:history="1">
        <w:r w:rsidRPr="001B5728">
          <w:rPr>
            <w:color w:val="auto"/>
            <w:sz w:val="22"/>
            <w:szCs w:val="22"/>
          </w:rPr>
          <w:t>employee</w:t>
        </w:r>
      </w:hyperlink>
      <w:r w:rsidRPr="001B5728">
        <w:rPr>
          <w:color w:val="auto"/>
          <w:sz w:val="22"/>
          <w:szCs w:val="22"/>
        </w:rPr>
        <w:t xml:space="preserve"> (e.g., the last four digits of the </w:t>
      </w:r>
      <w:hyperlink r:id="rId94" w:tooltip="employee" w:history="1">
        <w:r w:rsidRPr="001B5728">
          <w:rPr>
            <w:color w:val="auto"/>
            <w:sz w:val="22"/>
            <w:szCs w:val="22"/>
          </w:rPr>
          <w:t>employee</w:t>
        </w:r>
      </w:hyperlink>
      <w:r w:rsidRPr="001B5728">
        <w:rPr>
          <w:color w:val="auto"/>
          <w:sz w:val="22"/>
          <w:szCs w:val="22"/>
        </w:rPr>
        <w:t xml:space="preserv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City if the </w:t>
      </w:r>
      <w:hyperlink r:id="rId95" w:tooltip="agency" w:history="1">
        <w:r w:rsidRPr="001B5728">
          <w:rPr>
            <w:color w:val="auto"/>
            <w:sz w:val="22"/>
            <w:szCs w:val="22"/>
          </w:rPr>
          <w:t>agency</w:t>
        </w:r>
      </w:hyperlink>
      <w:r w:rsidRPr="001B5728">
        <w:rPr>
          <w:color w:val="auto"/>
          <w:sz w:val="22"/>
          <w:szCs w:val="22"/>
        </w:rPr>
        <w:t xml:space="preserve"> is a party to the </w:t>
      </w:r>
      <w:hyperlink r:id="rId96" w:tooltip="contract" w:history="1">
        <w:r w:rsidRPr="001B5728">
          <w:rPr>
            <w:color w:val="auto"/>
            <w:sz w:val="22"/>
            <w:szCs w:val="22"/>
          </w:rPr>
          <w:t>contract</w:t>
        </w:r>
      </w:hyperlink>
      <w:r w:rsidRPr="001B5728">
        <w:rPr>
          <w:color w:val="auto"/>
          <w:sz w:val="22"/>
          <w:szCs w:val="22"/>
        </w:rPr>
        <w:t xml:space="preserve">, but if the </w:t>
      </w:r>
      <w:hyperlink r:id="rId97" w:tooltip="agency" w:history="1">
        <w:r w:rsidRPr="001B5728">
          <w:rPr>
            <w:color w:val="auto"/>
            <w:sz w:val="22"/>
            <w:szCs w:val="22"/>
          </w:rPr>
          <w:t>agency</w:t>
        </w:r>
      </w:hyperlink>
      <w:r w:rsidRPr="001B5728">
        <w:rPr>
          <w:color w:val="auto"/>
          <w:sz w:val="22"/>
          <w:szCs w:val="22"/>
        </w:rPr>
        <w:t xml:space="preserve"> is not such a party, the contractor will submit them to the applicant, sponsor, or owner, as the case may be, for transmission to the City,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w:t>
      </w:r>
      <w:hyperlink r:id="rId98" w:tooltip="agency" w:history="1">
        <w:r w:rsidRPr="001B5728">
          <w:rPr>
            <w:color w:val="auto"/>
            <w:sz w:val="22"/>
            <w:szCs w:val="22"/>
          </w:rPr>
          <w:t>agency</w:t>
        </w:r>
      </w:hyperlink>
      <w:r w:rsidRPr="001B5728">
        <w:rPr>
          <w:color w:val="auto"/>
          <w:sz w:val="22"/>
          <w:szCs w:val="22"/>
        </w:rPr>
        <w:t xml:space="preserve"> (or the applicant, sponsor, or owner). </w:t>
      </w:r>
    </w:p>
    <w:p w14:paraId="2D7A80F7" w14:textId="77777777" w:rsidR="001B5728" w:rsidRPr="001B5728" w:rsidRDefault="001B5728" w:rsidP="001B5728">
      <w:pPr>
        <w:ind w:left="1440"/>
        <w:rPr>
          <w:color w:val="auto"/>
          <w:sz w:val="22"/>
          <w:szCs w:val="22"/>
        </w:rPr>
      </w:pPr>
      <w:r w:rsidRPr="001B5728">
        <w:rPr>
          <w:color w:val="auto"/>
          <w:sz w:val="22"/>
          <w:szCs w:val="22"/>
        </w:rPr>
        <w:t xml:space="preserve">(B) Each payroll submitted shall be accompanied by a “Statement of Compliance,” signed by the contractor or subcontractor or his or her agent who pays or supervises the payment of the persons </w:t>
      </w:r>
      <w:hyperlink r:id="rId99" w:tooltip="employed" w:history="1">
        <w:r w:rsidRPr="001B5728">
          <w:rPr>
            <w:color w:val="auto"/>
            <w:sz w:val="22"/>
            <w:szCs w:val="22"/>
          </w:rPr>
          <w:t>employed</w:t>
        </w:r>
      </w:hyperlink>
      <w:r w:rsidRPr="001B5728">
        <w:rPr>
          <w:color w:val="auto"/>
          <w:sz w:val="22"/>
          <w:szCs w:val="22"/>
        </w:rPr>
        <w:t xml:space="preserve"> under the </w:t>
      </w:r>
      <w:hyperlink r:id="rId100" w:tooltip="contract" w:history="1">
        <w:r w:rsidRPr="001B5728">
          <w:rPr>
            <w:color w:val="auto"/>
            <w:sz w:val="22"/>
            <w:szCs w:val="22"/>
          </w:rPr>
          <w:t>contract</w:t>
        </w:r>
      </w:hyperlink>
      <w:r w:rsidRPr="001B5728">
        <w:rPr>
          <w:color w:val="auto"/>
          <w:sz w:val="22"/>
          <w:szCs w:val="22"/>
        </w:rPr>
        <w:t xml:space="preserve"> and shall certify the following: </w:t>
      </w:r>
    </w:p>
    <w:p w14:paraId="4FB2594C" w14:textId="77777777" w:rsidR="001B5728" w:rsidRPr="001B5728" w:rsidRDefault="001B5728" w:rsidP="001B5728">
      <w:pPr>
        <w:ind w:left="2160"/>
        <w:rPr>
          <w:color w:val="auto"/>
          <w:sz w:val="22"/>
          <w:szCs w:val="22"/>
        </w:rPr>
      </w:pPr>
      <w:r w:rsidRPr="001B5728">
        <w:rPr>
          <w:color w:val="auto"/>
          <w:sz w:val="22"/>
          <w:szCs w:val="22"/>
        </w:rPr>
        <w:t xml:space="preserve">(1) That the payroll for the payroll period contains the information required to be provided under § 5.5 (a)(3)(ii) of Regulations, </w:t>
      </w:r>
      <w:hyperlink r:id="rId101" w:tooltip="29 CFR part 5" w:history="1">
        <w:r w:rsidRPr="001B5728">
          <w:rPr>
            <w:color w:val="auto"/>
            <w:sz w:val="22"/>
            <w:szCs w:val="22"/>
          </w:rPr>
          <w:t>29 CFR part 5</w:t>
        </w:r>
      </w:hyperlink>
      <w:r w:rsidRPr="001B5728">
        <w:rPr>
          <w:color w:val="auto"/>
          <w:sz w:val="22"/>
          <w:szCs w:val="22"/>
        </w:rPr>
        <w:t>, the appropriate information is being maintained under § 5.5 (a)(3)(</w:t>
      </w:r>
      <w:proofErr w:type="spellStart"/>
      <w:r w:rsidRPr="001B5728">
        <w:rPr>
          <w:color w:val="auto"/>
          <w:sz w:val="22"/>
          <w:szCs w:val="22"/>
        </w:rPr>
        <w:t>i</w:t>
      </w:r>
      <w:proofErr w:type="spellEnd"/>
      <w:r w:rsidRPr="001B5728">
        <w:rPr>
          <w:color w:val="auto"/>
          <w:sz w:val="22"/>
          <w:szCs w:val="22"/>
        </w:rPr>
        <w:t xml:space="preserve">) of Regulations, </w:t>
      </w:r>
      <w:hyperlink r:id="rId102" w:tooltip="29 CFR part 5" w:history="1">
        <w:r w:rsidRPr="001B5728">
          <w:rPr>
            <w:color w:val="auto"/>
            <w:sz w:val="22"/>
            <w:szCs w:val="22"/>
          </w:rPr>
          <w:t>29 CFR part 5</w:t>
        </w:r>
      </w:hyperlink>
      <w:r w:rsidRPr="001B5728">
        <w:rPr>
          <w:color w:val="auto"/>
          <w:sz w:val="22"/>
          <w:szCs w:val="22"/>
        </w:rPr>
        <w:t xml:space="preserve">, and that such information is correct and complete; </w:t>
      </w:r>
    </w:p>
    <w:p w14:paraId="0818A316" w14:textId="77777777" w:rsidR="001B5728" w:rsidRPr="001B5728" w:rsidRDefault="001B5728" w:rsidP="001B5728">
      <w:pPr>
        <w:ind w:left="2160"/>
        <w:rPr>
          <w:color w:val="auto"/>
          <w:sz w:val="22"/>
          <w:szCs w:val="22"/>
        </w:rPr>
      </w:pPr>
      <w:r w:rsidRPr="001B5728">
        <w:rPr>
          <w:color w:val="auto"/>
          <w:sz w:val="22"/>
          <w:szCs w:val="22"/>
        </w:rPr>
        <w:t xml:space="preserve">(2) That each </w:t>
      </w:r>
      <w:hyperlink r:id="rId103" w:tooltip="laborer" w:history="1">
        <w:r w:rsidRPr="001B5728">
          <w:rPr>
            <w:color w:val="auto"/>
            <w:sz w:val="22"/>
            <w:szCs w:val="22"/>
          </w:rPr>
          <w:t>laborer</w:t>
        </w:r>
      </w:hyperlink>
      <w:r w:rsidRPr="001B5728">
        <w:rPr>
          <w:color w:val="auto"/>
          <w:sz w:val="22"/>
          <w:szCs w:val="22"/>
        </w:rPr>
        <w:t xml:space="preserve"> or mechanic (including each helper, apprentice, and trainee) </w:t>
      </w:r>
      <w:hyperlink r:id="rId104" w:tooltip="employed" w:history="1">
        <w:r w:rsidRPr="001B5728">
          <w:rPr>
            <w:color w:val="auto"/>
            <w:sz w:val="22"/>
            <w:szCs w:val="22"/>
          </w:rPr>
          <w:t>employed</w:t>
        </w:r>
      </w:hyperlink>
      <w:r w:rsidRPr="001B5728">
        <w:rPr>
          <w:color w:val="auto"/>
          <w:sz w:val="22"/>
          <w:szCs w:val="22"/>
        </w:rPr>
        <w:t xml:space="preserve"> on the </w:t>
      </w:r>
      <w:hyperlink r:id="rId105" w:tooltip="contract" w:history="1">
        <w:r w:rsidRPr="001B5728">
          <w:rPr>
            <w:color w:val="auto"/>
            <w:sz w:val="22"/>
            <w:szCs w:val="22"/>
          </w:rPr>
          <w:t>contract</w:t>
        </w:r>
      </w:hyperlink>
      <w:r w:rsidRPr="001B5728">
        <w:rPr>
          <w:color w:val="auto"/>
          <w:sz w:val="22"/>
          <w:szCs w:val="22"/>
        </w:rPr>
        <w:t xml:space="preserve"> during the payroll period has been paid the full weekly </w:t>
      </w:r>
      <w:hyperlink r:id="rId106" w:tooltip="wages" w:history="1">
        <w:r w:rsidRPr="001B5728">
          <w:rPr>
            <w:color w:val="auto"/>
            <w:sz w:val="22"/>
            <w:szCs w:val="22"/>
          </w:rPr>
          <w:t>wages</w:t>
        </w:r>
      </w:hyperlink>
      <w:r w:rsidRPr="001B5728">
        <w:rPr>
          <w:color w:val="auto"/>
          <w:sz w:val="22"/>
          <w:szCs w:val="22"/>
        </w:rPr>
        <w:t xml:space="preserve"> earned, without rebate, either directly or indirectly, and that no deductions have been made either directly or indirectly from the full </w:t>
      </w:r>
      <w:hyperlink r:id="rId107" w:tooltip="wages" w:history="1">
        <w:r w:rsidRPr="001B5728">
          <w:rPr>
            <w:color w:val="auto"/>
            <w:sz w:val="22"/>
            <w:szCs w:val="22"/>
          </w:rPr>
          <w:t>wages</w:t>
        </w:r>
      </w:hyperlink>
      <w:r w:rsidRPr="001B5728">
        <w:rPr>
          <w:color w:val="auto"/>
          <w:sz w:val="22"/>
          <w:szCs w:val="22"/>
        </w:rPr>
        <w:t xml:space="preserve"> earned, other than permissible deductions as set forth in Regulations, </w:t>
      </w:r>
      <w:hyperlink r:id="rId108" w:tooltip="29 CFR part 3" w:history="1">
        <w:r w:rsidRPr="001B5728">
          <w:rPr>
            <w:color w:val="auto"/>
            <w:sz w:val="22"/>
            <w:szCs w:val="22"/>
          </w:rPr>
          <w:t>29 CFR part 3</w:t>
        </w:r>
      </w:hyperlink>
      <w:r w:rsidRPr="001B5728">
        <w:rPr>
          <w:color w:val="auto"/>
          <w:sz w:val="22"/>
          <w:szCs w:val="22"/>
        </w:rPr>
        <w:t xml:space="preserve">; </w:t>
      </w:r>
    </w:p>
    <w:p w14:paraId="34353ABD" w14:textId="77777777" w:rsidR="001B5728" w:rsidRPr="001B5728" w:rsidRDefault="001B5728" w:rsidP="001B5728">
      <w:pPr>
        <w:ind w:left="2160"/>
        <w:rPr>
          <w:color w:val="auto"/>
          <w:sz w:val="22"/>
          <w:szCs w:val="22"/>
        </w:rPr>
      </w:pPr>
      <w:r w:rsidRPr="001B5728">
        <w:rPr>
          <w:color w:val="auto"/>
          <w:sz w:val="22"/>
          <w:szCs w:val="22"/>
        </w:rPr>
        <w:t xml:space="preserve">(3) That each </w:t>
      </w:r>
      <w:hyperlink r:id="rId109" w:tooltip="laborer" w:history="1">
        <w:r w:rsidRPr="001B5728">
          <w:rPr>
            <w:color w:val="auto"/>
            <w:sz w:val="22"/>
            <w:szCs w:val="22"/>
          </w:rPr>
          <w:t>laborer</w:t>
        </w:r>
      </w:hyperlink>
      <w:r w:rsidRPr="001B5728">
        <w:rPr>
          <w:color w:val="auto"/>
          <w:sz w:val="22"/>
          <w:szCs w:val="22"/>
        </w:rPr>
        <w:t xml:space="preserve"> or mechanic has been paid not less than the applicable wage rates and fringe benefits or cash equivalents for the classification of work performed, as specified in the applicable </w:t>
      </w:r>
      <w:hyperlink r:id="rId110" w:tooltip="wage determination" w:history="1">
        <w:r w:rsidRPr="001B5728">
          <w:rPr>
            <w:color w:val="auto"/>
            <w:sz w:val="22"/>
            <w:szCs w:val="22"/>
          </w:rPr>
          <w:t>wage determination</w:t>
        </w:r>
      </w:hyperlink>
      <w:r w:rsidRPr="001B5728">
        <w:rPr>
          <w:color w:val="auto"/>
          <w:sz w:val="22"/>
          <w:szCs w:val="22"/>
        </w:rPr>
        <w:t xml:space="preserve"> incorporated into the </w:t>
      </w:r>
      <w:hyperlink r:id="rId111" w:tooltip="contract" w:history="1">
        <w:r w:rsidRPr="001B5728">
          <w:rPr>
            <w:color w:val="auto"/>
            <w:sz w:val="22"/>
            <w:szCs w:val="22"/>
          </w:rPr>
          <w:t>contract</w:t>
        </w:r>
      </w:hyperlink>
      <w:r w:rsidRPr="001B5728">
        <w:rPr>
          <w:color w:val="auto"/>
          <w:sz w:val="22"/>
          <w:szCs w:val="22"/>
        </w:rPr>
        <w:t xml:space="preserve">. </w:t>
      </w:r>
    </w:p>
    <w:p w14:paraId="791B43E4" w14:textId="77777777" w:rsidR="001B5728" w:rsidRPr="001B5728" w:rsidRDefault="001B5728" w:rsidP="001B5728">
      <w:pPr>
        <w:ind w:left="1440"/>
        <w:rPr>
          <w:color w:val="auto"/>
          <w:sz w:val="22"/>
          <w:szCs w:val="22"/>
        </w:rPr>
      </w:pPr>
      <w:r w:rsidRPr="001B5728">
        <w:rPr>
          <w:color w:val="auto"/>
          <w:sz w:val="22"/>
          <w:szCs w:val="22"/>
        </w:rPr>
        <w:t xml:space="preserve">(C) The weekly submission of a properly executed certification set forth on the reverse side of Optional Form WH-347 shall satisfy the requirement for submission of the “Statement of Compliance” required by </w:t>
      </w:r>
      <w:hyperlink r:id="rId112" w:anchor="a_3_ii_B" w:tooltip="paragraph (a)(3)(ii)(B)" w:history="1">
        <w:r w:rsidRPr="001B5728">
          <w:rPr>
            <w:color w:val="auto"/>
            <w:sz w:val="22"/>
            <w:szCs w:val="22"/>
          </w:rPr>
          <w:t>paragraph (a)(3)(ii)(B)</w:t>
        </w:r>
      </w:hyperlink>
      <w:r w:rsidRPr="001B5728">
        <w:rPr>
          <w:color w:val="auto"/>
          <w:sz w:val="22"/>
          <w:szCs w:val="22"/>
        </w:rPr>
        <w:t xml:space="preserve"> of this section. </w:t>
      </w:r>
    </w:p>
    <w:p w14:paraId="26087CDD" w14:textId="77777777" w:rsidR="001B5728" w:rsidRPr="001B5728" w:rsidRDefault="001B5728" w:rsidP="001B5728">
      <w:pPr>
        <w:ind w:left="1440"/>
        <w:rPr>
          <w:color w:val="auto"/>
          <w:sz w:val="22"/>
          <w:szCs w:val="22"/>
        </w:rPr>
      </w:pPr>
      <w:r w:rsidRPr="001B5728">
        <w:rPr>
          <w:color w:val="auto"/>
          <w:sz w:val="22"/>
          <w:szCs w:val="22"/>
        </w:rPr>
        <w:t xml:space="preserve">(D) The falsification of any of the above certifications may subject the contractor or subcontractor to civil or criminal prosecution under section 1001 of title 18 and section 231 of title 31 of the United States Code. </w:t>
      </w:r>
    </w:p>
    <w:p w14:paraId="2EAAE7A7" w14:textId="77777777" w:rsidR="001B5728" w:rsidRPr="001B5728" w:rsidRDefault="001B5728" w:rsidP="001B5728">
      <w:pPr>
        <w:ind w:left="720"/>
        <w:rPr>
          <w:color w:val="auto"/>
          <w:sz w:val="22"/>
          <w:szCs w:val="22"/>
        </w:rPr>
      </w:pPr>
      <w:r w:rsidRPr="001B5728">
        <w:rPr>
          <w:color w:val="auto"/>
          <w:sz w:val="22"/>
          <w:szCs w:val="22"/>
        </w:rPr>
        <w:t xml:space="preserve">(iii) The contractor or subcontractor shall make the records required under </w:t>
      </w:r>
      <w:hyperlink r:id="rId113" w:anchor="a_3_i" w:tooltip="paragraph (a)(3)(i)" w:history="1">
        <w:r w:rsidRPr="001B5728">
          <w:rPr>
            <w:color w:val="auto"/>
            <w:sz w:val="22"/>
            <w:szCs w:val="22"/>
          </w:rPr>
          <w:t>paragraph (a)(3)(</w:t>
        </w:r>
        <w:proofErr w:type="spellStart"/>
        <w:r w:rsidRPr="001B5728">
          <w:rPr>
            <w:color w:val="auto"/>
            <w:sz w:val="22"/>
            <w:szCs w:val="22"/>
          </w:rPr>
          <w:t>i</w:t>
        </w:r>
        <w:proofErr w:type="spellEnd"/>
        <w:r w:rsidRPr="001B5728">
          <w:rPr>
            <w:color w:val="auto"/>
            <w:sz w:val="22"/>
            <w:szCs w:val="22"/>
          </w:rPr>
          <w:t>)</w:t>
        </w:r>
      </w:hyperlink>
      <w:r w:rsidRPr="001B5728">
        <w:rPr>
          <w:color w:val="auto"/>
          <w:sz w:val="22"/>
          <w:szCs w:val="22"/>
        </w:rPr>
        <w:t xml:space="preserve"> of this section available for inspection, copying, or transcription by authorized representatives of the City or the Department of Labor, and shall permit such representatives to interview </w:t>
      </w:r>
      <w:hyperlink r:id="rId114" w:tooltip="employees" w:history="1">
        <w:r w:rsidRPr="001B5728">
          <w:rPr>
            <w:color w:val="auto"/>
            <w:sz w:val="22"/>
            <w:szCs w:val="22"/>
          </w:rPr>
          <w:t>employees</w:t>
        </w:r>
      </w:hyperlink>
      <w:r w:rsidRPr="001B5728">
        <w:rPr>
          <w:color w:val="auto"/>
          <w:sz w:val="22"/>
          <w:szCs w:val="22"/>
        </w:rPr>
        <w:t xml:space="preserve"> during working hours on the job. If the contractor or subcontractor fails to submit the required records or to make them available, the </w:t>
      </w:r>
      <w:hyperlink r:id="rId115" w:tooltip="Federal agency" w:history="1">
        <w:r w:rsidRPr="001B5728">
          <w:rPr>
            <w:color w:val="auto"/>
            <w:sz w:val="22"/>
            <w:szCs w:val="22"/>
          </w:rPr>
          <w:t>Federal agency</w:t>
        </w:r>
      </w:hyperlink>
      <w:r w:rsidRPr="001B5728">
        <w:rPr>
          <w:color w:val="auto"/>
          <w:sz w:val="22"/>
          <w:szCs w:val="22"/>
        </w:rPr>
        <w:t xml:space="preserv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w:t>
      </w:r>
      <w:hyperlink r:id="rId116" w:tooltip="29 CFR 5.12" w:history="1">
        <w:r w:rsidRPr="001B5728">
          <w:rPr>
            <w:color w:val="auto"/>
            <w:sz w:val="22"/>
            <w:szCs w:val="22"/>
          </w:rPr>
          <w:t>29 CFR 5.12</w:t>
        </w:r>
      </w:hyperlink>
      <w:r w:rsidRPr="001B5728">
        <w:rPr>
          <w:color w:val="auto"/>
          <w:sz w:val="22"/>
          <w:szCs w:val="22"/>
        </w:rPr>
        <w:t xml:space="preserve">. </w:t>
      </w:r>
    </w:p>
    <w:p w14:paraId="6D85C270" w14:textId="77777777" w:rsidR="001B5728" w:rsidRPr="001B5728" w:rsidRDefault="001B5728" w:rsidP="001B5728">
      <w:pPr>
        <w:rPr>
          <w:color w:val="auto"/>
          <w:sz w:val="22"/>
          <w:szCs w:val="22"/>
        </w:rPr>
      </w:pPr>
      <w:r w:rsidRPr="001B5728">
        <w:rPr>
          <w:color w:val="auto"/>
          <w:sz w:val="22"/>
          <w:szCs w:val="22"/>
        </w:rPr>
        <w:t xml:space="preserve">(4) </w:t>
      </w:r>
      <w:r w:rsidRPr="001B5728">
        <w:rPr>
          <w:color w:val="auto"/>
          <w:sz w:val="22"/>
          <w:szCs w:val="22"/>
          <w:u w:val="single"/>
        </w:rPr>
        <w:t>Apprentices and trainees.</w:t>
      </w:r>
      <w:r w:rsidRPr="001B5728">
        <w:rPr>
          <w:color w:val="auto"/>
          <w:sz w:val="22"/>
          <w:szCs w:val="22"/>
        </w:rPr>
        <w:t xml:space="preserve"> </w:t>
      </w:r>
    </w:p>
    <w:p w14:paraId="3F813B8C" w14:textId="77777777" w:rsidR="001B5728" w:rsidRPr="001B5728" w:rsidRDefault="001B5728" w:rsidP="001B5728">
      <w:pPr>
        <w:ind w:left="720"/>
        <w:rPr>
          <w:color w:val="auto"/>
          <w:sz w:val="22"/>
          <w:szCs w:val="22"/>
        </w:rPr>
      </w:pPr>
      <w:r w:rsidRPr="001B5728">
        <w:rPr>
          <w:color w:val="auto"/>
          <w:sz w:val="22"/>
          <w:szCs w:val="22"/>
        </w:rPr>
        <w:t>(</w:t>
      </w:r>
      <w:proofErr w:type="spellStart"/>
      <w:r w:rsidRPr="001B5728">
        <w:rPr>
          <w:color w:val="auto"/>
          <w:sz w:val="22"/>
          <w:szCs w:val="22"/>
        </w:rPr>
        <w:t>i</w:t>
      </w:r>
      <w:proofErr w:type="spellEnd"/>
      <w:r w:rsidRPr="001B5728">
        <w:rPr>
          <w:color w:val="auto"/>
          <w:sz w:val="22"/>
          <w:szCs w:val="22"/>
        </w:rPr>
        <w:t xml:space="preserve">) Apprentices. </w:t>
      </w:r>
      <w:hyperlink r:id="rId117" w:tooltip="Apprentices" w:history="1">
        <w:r w:rsidRPr="001B5728">
          <w:rPr>
            <w:color w:val="auto"/>
            <w:sz w:val="22"/>
            <w:szCs w:val="22"/>
          </w:rPr>
          <w:t>Apprentices</w:t>
        </w:r>
      </w:hyperlink>
      <w:r w:rsidRPr="001B5728">
        <w:rPr>
          <w:color w:val="auto"/>
          <w:sz w:val="22"/>
          <w:szCs w:val="22"/>
        </w:rPr>
        <w:t xml:space="preserve"> will be permitted to work at less than the predetermined rate for the work they performed when they are </w:t>
      </w:r>
      <w:hyperlink r:id="rId118" w:tooltip="employed" w:history="1">
        <w:r w:rsidRPr="001B5728">
          <w:rPr>
            <w:color w:val="auto"/>
            <w:sz w:val="22"/>
            <w:szCs w:val="22"/>
          </w:rPr>
          <w:t>employed</w:t>
        </w:r>
      </w:hyperlink>
      <w:r w:rsidRPr="001B5728">
        <w:rPr>
          <w:color w:val="auto"/>
          <w:sz w:val="22"/>
          <w:szCs w:val="22"/>
        </w:rPr>
        <w:t xml:space="preserve"> pursuant to and individually registered in a bona fide apprenticeship program </w:t>
      </w:r>
      <w:r w:rsidRPr="001B5728">
        <w:rPr>
          <w:color w:val="auto"/>
          <w:sz w:val="22"/>
          <w:szCs w:val="22"/>
        </w:rPr>
        <w:lastRenderedPageBreak/>
        <w:t xml:space="preserve">registered with the U.S. Department of Labor, Employment and Training Administration, Office of Apprenticeship Training, Employer and Labor Services, or with a State Apprenticeship </w:t>
      </w:r>
      <w:hyperlink r:id="rId119" w:tooltip="Agency" w:history="1">
        <w:r w:rsidRPr="001B5728">
          <w:rPr>
            <w:color w:val="auto"/>
            <w:sz w:val="22"/>
            <w:szCs w:val="22"/>
          </w:rPr>
          <w:t>Agency</w:t>
        </w:r>
      </w:hyperlink>
      <w:r w:rsidRPr="001B5728">
        <w:rPr>
          <w:color w:val="auto"/>
          <w:sz w:val="22"/>
          <w:szCs w:val="22"/>
        </w:rPr>
        <w:t xml:space="preserve"> recognized by the Office, or if a person is </w:t>
      </w:r>
      <w:hyperlink r:id="rId120" w:tooltip="employed" w:history="1">
        <w:r w:rsidRPr="001B5728">
          <w:rPr>
            <w:color w:val="auto"/>
            <w:sz w:val="22"/>
            <w:szCs w:val="22"/>
          </w:rPr>
          <w:t>employed</w:t>
        </w:r>
      </w:hyperlink>
      <w:r w:rsidRPr="001B5728">
        <w:rPr>
          <w:color w:val="auto"/>
          <w:sz w:val="22"/>
          <w:szCs w:val="22"/>
        </w:rPr>
        <w:t xml:space="preserve"> in his or her first 90 days of probationary employment as an apprentice in such an apprenticeship program, who is not individually registered in the program, but who has been certified by the Office of Apprenticeship Training, Employer and Labor Services or a State Apprenticeship </w:t>
      </w:r>
      <w:hyperlink r:id="rId121" w:tooltip="Agency" w:history="1">
        <w:r w:rsidRPr="001B5728">
          <w:rPr>
            <w:color w:val="auto"/>
            <w:sz w:val="22"/>
            <w:szCs w:val="22"/>
          </w:rPr>
          <w:t>Agency</w:t>
        </w:r>
      </w:hyperlink>
      <w:r w:rsidRPr="001B5728">
        <w:rPr>
          <w:color w:val="auto"/>
          <w:sz w:val="22"/>
          <w:szCs w:val="22"/>
        </w:rPr>
        <w:t xml:space="preserve"> (where appropriate) to be eligible for probationary employment as an apprentice. The allowable ratio of </w:t>
      </w:r>
      <w:hyperlink r:id="rId122" w:tooltip="apprentices" w:history="1">
        <w:r w:rsidRPr="001B5728">
          <w:rPr>
            <w:color w:val="auto"/>
            <w:sz w:val="22"/>
            <w:szCs w:val="22"/>
          </w:rPr>
          <w:t>apprentices</w:t>
        </w:r>
      </w:hyperlink>
      <w:r w:rsidRPr="001B5728">
        <w:rPr>
          <w:color w:val="auto"/>
          <w:sz w:val="22"/>
          <w:szCs w:val="22"/>
        </w:rPr>
        <w:t xml:space="preserve"> to journeymen on the job site in any craft classification shall not be greater than the ratio permitted to the contractor as to the entire work force under the registered program. Any worker listed on a payroll at an apprentice wage rate, who is not registered or otherwise </w:t>
      </w:r>
      <w:hyperlink r:id="rId123" w:tooltip="employed" w:history="1">
        <w:r w:rsidRPr="001B5728">
          <w:rPr>
            <w:color w:val="auto"/>
            <w:sz w:val="22"/>
            <w:szCs w:val="22"/>
          </w:rPr>
          <w:t>employed</w:t>
        </w:r>
      </w:hyperlink>
      <w:r w:rsidRPr="001B5728">
        <w:rPr>
          <w:color w:val="auto"/>
          <w:sz w:val="22"/>
          <w:szCs w:val="22"/>
        </w:rPr>
        <w:t xml:space="preserve"> as stated above, shall be paid not less than the applicable wage rate on the </w:t>
      </w:r>
      <w:hyperlink r:id="rId124" w:tooltip="wage determination" w:history="1">
        <w:r w:rsidRPr="001B5728">
          <w:rPr>
            <w:color w:val="auto"/>
            <w:sz w:val="22"/>
            <w:szCs w:val="22"/>
          </w:rPr>
          <w:t>wage determination</w:t>
        </w:r>
      </w:hyperlink>
      <w:r w:rsidRPr="001B5728">
        <w:rPr>
          <w:color w:val="auto"/>
          <w:sz w:val="22"/>
          <w:szCs w:val="22"/>
        </w:rPr>
        <w:t xml:space="preserve"> for the classification of work actually performed. In addition, any apprentice performing work on the job site in excess of the ratio permitted under the registered program shall be paid not less than the applicable wage rate on the </w:t>
      </w:r>
      <w:hyperlink r:id="rId125" w:tooltip="wage determination" w:history="1">
        <w:r w:rsidRPr="001B5728">
          <w:rPr>
            <w:color w:val="auto"/>
            <w:sz w:val="22"/>
            <w:szCs w:val="22"/>
          </w:rPr>
          <w:t>wage determination</w:t>
        </w:r>
      </w:hyperlink>
      <w:r w:rsidRPr="001B5728">
        <w:rPr>
          <w:color w:val="auto"/>
          <w:sz w:val="22"/>
          <w:szCs w:val="22"/>
        </w:rPr>
        <w:t xml:space="preserve">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t>
      </w:r>
      <w:hyperlink r:id="rId126" w:tooltip="wage determination" w:history="1">
        <w:r w:rsidRPr="001B5728">
          <w:rPr>
            <w:color w:val="auto"/>
            <w:sz w:val="22"/>
            <w:szCs w:val="22"/>
          </w:rPr>
          <w:t>wage determination</w:t>
        </w:r>
      </w:hyperlink>
      <w:r w:rsidRPr="001B5728">
        <w:rPr>
          <w:color w:val="auto"/>
          <w:sz w:val="22"/>
          <w:szCs w:val="22"/>
        </w:rPr>
        <w:t xml:space="preserve">. </w:t>
      </w:r>
      <w:hyperlink r:id="rId127" w:tooltip="Apprentices" w:history="1">
        <w:r w:rsidRPr="001B5728">
          <w:rPr>
            <w:color w:val="auto"/>
            <w:sz w:val="22"/>
            <w:szCs w:val="22"/>
          </w:rPr>
          <w:t>Apprentices</w:t>
        </w:r>
      </w:hyperlink>
      <w:r w:rsidRPr="001B5728">
        <w:rPr>
          <w:color w:val="auto"/>
          <w:sz w:val="22"/>
          <w:szCs w:val="22"/>
        </w:rPr>
        <w:t xml:space="preserve"> shall be paid fringe benefits in accordance with the provisions of the apprenticeship program. If the apprenticeship program does not specify fringe benefits, </w:t>
      </w:r>
      <w:hyperlink r:id="rId128" w:tooltip="apprentices" w:history="1">
        <w:r w:rsidRPr="001B5728">
          <w:rPr>
            <w:color w:val="auto"/>
            <w:sz w:val="22"/>
            <w:szCs w:val="22"/>
          </w:rPr>
          <w:t>apprentices</w:t>
        </w:r>
      </w:hyperlink>
      <w:r w:rsidRPr="001B5728">
        <w:rPr>
          <w:color w:val="auto"/>
          <w:sz w:val="22"/>
          <w:szCs w:val="22"/>
        </w:rPr>
        <w:t xml:space="preserve"> must be paid the full amount of fringe benefits listed on the </w:t>
      </w:r>
      <w:hyperlink r:id="rId129" w:tooltip="wage determination" w:history="1">
        <w:r w:rsidRPr="001B5728">
          <w:rPr>
            <w:color w:val="auto"/>
            <w:sz w:val="22"/>
            <w:szCs w:val="22"/>
          </w:rPr>
          <w:t>wage determination</w:t>
        </w:r>
      </w:hyperlink>
      <w:r w:rsidRPr="001B5728">
        <w:rPr>
          <w:color w:val="auto"/>
          <w:sz w:val="22"/>
          <w:szCs w:val="22"/>
        </w:rPr>
        <w:t xml:space="preserve"> for the applicable classification. If the </w:t>
      </w:r>
      <w:hyperlink r:id="rId130" w:tooltip="Administrator" w:history="1">
        <w:r w:rsidRPr="001B5728">
          <w:rPr>
            <w:color w:val="auto"/>
            <w:sz w:val="22"/>
            <w:szCs w:val="22"/>
          </w:rPr>
          <w:t>Administrator</w:t>
        </w:r>
      </w:hyperlink>
      <w:r w:rsidRPr="001B5728">
        <w:rPr>
          <w:color w:val="auto"/>
          <w:sz w:val="22"/>
          <w:szCs w:val="22"/>
        </w:rPr>
        <w:t xml:space="preserve"> determines that a different practice prevails for the applicable apprentice classification, fringes shall be paid in accordance with that determination. In the event the Office of Apprenticeship Training, Employer and Labor Services, or a State Apprenticeship </w:t>
      </w:r>
      <w:hyperlink r:id="rId131" w:tooltip="Agency" w:history="1">
        <w:r w:rsidRPr="001B5728">
          <w:rPr>
            <w:color w:val="auto"/>
            <w:sz w:val="22"/>
            <w:szCs w:val="22"/>
          </w:rPr>
          <w:t>Agency</w:t>
        </w:r>
      </w:hyperlink>
      <w:r w:rsidRPr="001B5728">
        <w:rPr>
          <w:color w:val="auto"/>
          <w:sz w:val="22"/>
          <w:szCs w:val="22"/>
        </w:rPr>
        <w:t xml:space="preserve"> recognized by the Office, withdraws approval of an apprenticeship program, the contractor will no longer be permitted to utilize </w:t>
      </w:r>
      <w:hyperlink r:id="rId132" w:tooltip="apprentices" w:history="1">
        <w:r w:rsidRPr="001B5728">
          <w:rPr>
            <w:color w:val="auto"/>
            <w:sz w:val="22"/>
            <w:szCs w:val="22"/>
          </w:rPr>
          <w:t>apprentices</w:t>
        </w:r>
      </w:hyperlink>
      <w:r w:rsidRPr="001B5728">
        <w:rPr>
          <w:color w:val="auto"/>
          <w:sz w:val="22"/>
          <w:szCs w:val="22"/>
        </w:rPr>
        <w:t xml:space="preserve"> at less than the applicable predetermined rate for the work performed until an acceptable program is approved. </w:t>
      </w:r>
    </w:p>
    <w:p w14:paraId="5BD6433F" w14:textId="77777777" w:rsidR="001B5728" w:rsidRPr="001B5728" w:rsidRDefault="001B5728" w:rsidP="001B5728">
      <w:pPr>
        <w:ind w:left="720"/>
        <w:rPr>
          <w:color w:val="auto"/>
          <w:sz w:val="22"/>
          <w:szCs w:val="22"/>
        </w:rPr>
      </w:pPr>
      <w:r w:rsidRPr="001B5728">
        <w:rPr>
          <w:color w:val="auto"/>
          <w:sz w:val="22"/>
          <w:szCs w:val="22"/>
        </w:rPr>
        <w:t xml:space="preserve">(ii) Trainees. Except as provided in </w:t>
      </w:r>
      <w:hyperlink r:id="rId133" w:tooltip="29 CFR 5.16" w:history="1">
        <w:r w:rsidRPr="001B5728">
          <w:rPr>
            <w:color w:val="auto"/>
            <w:sz w:val="22"/>
            <w:szCs w:val="22"/>
          </w:rPr>
          <w:t>29 CFR 5.16</w:t>
        </w:r>
      </w:hyperlink>
      <w:r w:rsidRPr="001B5728">
        <w:rPr>
          <w:color w:val="auto"/>
          <w:sz w:val="22"/>
          <w:szCs w:val="22"/>
        </w:rPr>
        <w:t xml:space="preserve">, </w:t>
      </w:r>
      <w:hyperlink r:id="rId134" w:tooltip="trainees" w:history="1">
        <w:r w:rsidRPr="001B5728">
          <w:rPr>
            <w:color w:val="auto"/>
            <w:sz w:val="22"/>
            <w:szCs w:val="22"/>
          </w:rPr>
          <w:t>trainees</w:t>
        </w:r>
      </w:hyperlink>
      <w:r w:rsidRPr="001B5728">
        <w:rPr>
          <w:color w:val="auto"/>
          <w:sz w:val="22"/>
          <w:szCs w:val="22"/>
        </w:rPr>
        <w:t xml:space="preserve"> will not be permitted to work at less than the predetermined rate for the work performed unless they are </w:t>
      </w:r>
      <w:hyperlink r:id="rId135" w:tooltip="employed" w:history="1">
        <w:r w:rsidRPr="001B5728">
          <w:rPr>
            <w:color w:val="auto"/>
            <w:sz w:val="22"/>
            <w:szCs w:val="22"/>
          </w:rPr>
          <w:t>employed</w:t>
        </w:r>
      </w:hyperlink>
      <w:r w:rsidRPr="001B5728">
        <w:rPr>
          <w:color w:val="auto"/>
          <w:sz w:val="22"/>
          <w:szCs w:val="22"/>
        </w:rPr>
        <w:t xml:space="preserve"> pursuant to and individually registered in a program which has received prior approval, evidenced by formal certification by the U.S. Department of Labor, Employment and Training Administration. The ratio of </w:t>
      </w:r>
      <w:hyperlink r:id="rId136" w:tooltip="trainees" w:history="1">
        <w:r w:rsidRPr="001B5728">
          <w:rPr>
            <w:color w:val="auto"/>
            <w:sz w:val="22"/>
            <w:szCs w:val="22"/>
          </w:rPr>
          <w:t>trainees</w:t>
        </w:r>
      </w:hyperlink>
      <w:r w:rsidRPr="001B5728">
        <w:rPr>
          <w:color w:val="auto"/>
          <w:sz w:val="22"/>
          <w:szCs w:val="22"/>
        </w:rPr>
        <w:t xml:space="preserve"> to journeymen on the job site shall not be greater than permitted under the plan approved by the Employment and Training Administration. Every </w:t>
      </w:r>
      <w:hyperlink r:id="rId137" w:tooltip="trainee" w:history="1">
        <w:r w:rsidRPr="001B5728">
          <w:rPr>
            <w:color w:val="auto"/>
            <w:sz w:val="22"/>
            <w:szCs w:val="22"/>
          </w:rPr>
          <w:t>trainee</w:t>
        </w:r>
      </w:hyperlink>
      <w:r w:rsidRPr="001B5728">
        <w:rPr>
          <w:color w:val="auto"/>
          <w:sz w:val="22"/>
          <w:szCs w:val="22"/>
        </w:rPr>
        <w:t xml:space="preserve"> must be paid at not less than the rate specified in the approved program for the </w:t>
      </w:r>
      <w:hyperlink r:id="rId138" w:tooltip="trainee" w:history="1">
        <w:r w:rsidRPr="001B5728">
          <w:rPr>
            <w:color w:val="auto"/>
            <w:sz w:val="22"/>
            <w:szCs w:val="22"/>
          </w:rPr>
          <w:t>trainee</w:t>
        </w:r>
      </w:hyperlink>
      <w:r w:rsidRPr="001B5728">
        <w:rPr>
          <w:color w:val="auto"/>
          <w:sz w:val="22"/>
          <w:szCs w:val="22"/>
        </w:rPr>
        <w:t xml:space="preserve">'s level of progress, expressed as a percentage of the journeyman hourly rate specified in the applicable </w:t>
      </w:r>
      <w:hyperlink r:id="rId139" w:tooltip="wage determination" w:history="1">
        <w:r w:rsidRPr="001B5728">
          <w:rPr>
            <w:color w:val="auto"/>
            <w:sz w:val="22"/>
            <w:szCs w:val="22"/>
          </w:rPr>
          <w:t>wage determination</w:t>
        </w:r>
      </w:hyperlink>
      <w:r w:rsidRPr="001B5728">
        <w:rPr>
          <w:color w:val="auto"/>
          <w:sz w:val="22"/>
          <w:szCs w:val="22"/>
        </w:rPr>
        <w:t xml:space="preserve">. </w:t>
      </w:r>
      <w:hyperlink r:id="rId140" w:tooltip="Trainees" w:history="1">
        <w:r w:rsidRPr="001B5728">
          <w:rPr>
            <w:color w:val="auto"/>
            <w:sz w:val="22"/>
            <w:szCs w:val="22"/>
          </w:rPr>
          <w:t>Trainees</w:t>
        </w:r>
      </w:hyperlink>
      <w:r w:rsidRPr="001B5728">
        <w:rPr>
          <w:color w:val="auto"/>
          <w:sz w:val="22"/>
          <w:szCs w:val="22"/>
        </w:rPr>
        <w:t xml:space="preserve"> shall be paid fringe benefits in accordance with the provisions of the </w:t>
      </w:r>
      <w:hyperlink r:id="rId141" w:tooltip="trainee" w:history="1">
        <w:r w:rsidRPr="001B5728">
          <w:rPr>
            <w:color w:val="auto"/>
            <w:sz w:val="22"/>
            <w:szCs w:val="22"/>
          </w:rPr>
          <w:t>trainee</w:t>
        </w:r>
      </w:hyperlink>
      <w:r w:rsidRPr="001B5728">
        <w:rPr>
          <w:color w:val="auto"/>
          <w:sz w:val="22"/>
          <w:szCs w:val="22"/>
        </w:rPr>
        <w:t xml:space="preserve"> program. If the </w:t>
      </w:r>
      <w:hyperlink r:id="rId142" w:tooltip="trainee" w:history="1">
        <w:r w:rsidRPr="001B5728">
          <w:rPr>
            <w:color w:val="auto"/>
            <w:sz w:val="22"/>
            <w:szCs w:val="22"/>
          </w:rPr>
          <w:t>trainee</w:t>
        </w:r>
      </w:hyperlink>
      <w:r w:rsidRPr="001B5728">
        <w:rPr>
          <w:color w:val="auto"/>
          <w:sz w:val="22"/>
          <w:szCs w:val="22"/>
        </w:rPr>
        <w:t xml:space="preserve"> program does not mention fringe benefits, </w:t>
      </w:r>
      <w:hyperlink r:id="rId143" w:tooltip="trainees" w:history="1">
        <w:r w:rsidRPr="001B5728">
          <w:rPr>
            <w:color w:val="auto"/>
            <w:sz w:val="22"/>
            <w:szCs w:val="22"/>
          </w:rPr>
          <w:t>trainees</w:t>
        </w:r>
      </w:hyperlink>
      <w:r w:rsidRPr="001B5728">
        <w:rPr>
          <w:color w:val="auto"/>
          <w:sz w:val="22"/>
          <w:szCs w:val="22"/>
        </w:rPr>
        <w:t xml:space="preserve"> shall be paid the full amount of fringe benefits listed on the </w:t>
      </w:r>
      <w:hyperlink r:id="rId144" w:tooltip="wage determination" w:history="1">
        <w:r w:rsidRPr="001B5728">
          <w:rPr>
            <w:color w:val="auto"/>
            <w:sz w:val="22"/>
            <w:szCs w:val="22"/>
          </w:rPr>
          <w:t>wage determination</w:t>
        </w:r>
      </w:hyperlink>
      <w:r w:rsidRPr="001B5728">
        <w:rPr>
          <w:color w:val="auto"/>
          <w:sz w:val="22"/>
          <w:szCs w:val="22"/>
        </w:rPr>
        <w:t xml:space="preserve"> unless the </w:t>
      </w:r>
      <w:hyperlink r:id="rId145" w:tooltip="Administrator" w:history="1">
        <w:r w:rsidRPr="001B5728">
          <w:rPr>
            <w:color w:val="auto"/>
            <w:sz w:val="22"/>
            <w:szCs w:val="22"/>
          </w:rPr>
          <w:t>Administrator</w:t>
        </w:r>
      </w:hyperlink>
      <w:r w:rsidRPr="001B5728">
        <w:rPr>
          <w:color w:val="auto"/>
          <w:sz w:val="22"/>
          <w:szCs w:val="22"/>
        </w:rPr>
        <w:t xml:space="preserve"> of the Wage and Hour Division determines that there is an apprenticeship program associated with the corresponding journeyman wage rate on the </w:t>
      </w:r>
      <w:hyperlink r:id="rId146" w:tooltip="wage determination" w:history="1">
        <w:r w:rsidRPr="001B5728">
          <w:rPr>
            <w:color w:val="auto"/>
            <w:sz w:val="22"/>
            <w:szCs w:val="22"/>
          </w:rPr>
          <w:t>wage determination</w:t>
        </w:r>
      </w:hyperlink>
      <w:r w:rsidRPr="001B5728">
        <w:rPr>
          <w:color w:val="auto"/>
          <w:sz w:val="22"/>
          <w:szCs w:val="22"/>
        </w:rPr>
        <w:t xml:space="preserve"> which provides for less than full fringe benefits for </w:t>
      </w:r>
      <w:hyperlink r:id="rId147" w:tooltip="apprentices" w:history="1">
        <w:r w:rsidRPr="001B5728">
          <w:rPr>
            <w:color w:val="auto"/>
            <w:sz w:val="22"/>
            <w:szCs w:val="22"/>
          </w:rPr>
          <w:t>apprentices</w:t>
        </w:r>
      </w:hyperlink>
      <w:r w:rsidRPr="001B5728">
        <w:rPr>
          <w:color w:val="auto"/>
          <w:sz w:val="22"/>
          <w:szCs w:val="22"/>
        </w:rPr>
        <w:t xml:space="preserve">. Any </w:t>
      </w:r>
      <w:hyperlink r:id="rId148" w:tooltip="employee" w:history="1">
        <w:r w:rsidRPr="001B5728">
          <w:rPr>
            <w:color w:val="auto"/>
            <w:sz w:val="22"/>
            <w:szCs w:val="22"/>
          </w:rPr>
          <w:t>employee</w:t>
        </w:r>
      </w:hyperlink>
      <w:r w:rsidRPr="001B5728">
        <w:rPr>
          <w:color w:val="auto"/>
          <w:sz w:val="22"/>
          <w:szCs w:val="22"/>
        </w:rPr>
        <w:t xml:space="preserve"> listed on the payroll at a </w:t>
      </w:r>
      <w:hyperlink r:id="rId149" w:tooltip="trainee" w:history="1">
        <w:r w:rsidRPr="001B5728">
          <w:rPr>
            <w:color w:val="auto"/>
            <w:sz w:val="22"/>
            <w:szCs w:val="22"/>
          </w:rPr>
          <w:t>trainee</w:t>
        </w:r>
      </w:hyperlink>
      <w:r w:rsidRPr="001B5728">
        <w:rPr>
          <w:color w:val="auto"/>
          <w:sz w:val="22"/>
          <w:szCs w:val="22"/>
        </w:rPr>
        <w:t xml:space="preserve"> rate who is not registered and participating in a training plan approved by the Employment and Training Administration shall be paid not less than the applicable wage rate on the </w:t>
      </w:r>
      <w:hyperlink r:id="rId150" w:tooltip="wage determination" w:history="1">
        <w:r w:rsidRPr="001B5728">
          <w:rPr>
            <w:color w:val="auto"/>
            <w:sz w:val="22"/>
            <w:szCs w:val="22"/>
          </w:rPr>
          <w:t>wage determination</w:t>
        </w:r>
      </w:hyperlink>
      <w:r w:rsidRPr="001B5728">
        <w:rPr>
          <w:color w:val="auto"/>
          <w:sz w:val="22"/>
          <w:szCs w:val="22"/>
        </w:rPr>
        <w:t xml:space="preserve"> for the classification of work actually performed. In addition, any </w:t>
      </w:r>
      <w:hyperlink r:id="rId151" w:tooltip="trainee" w:history="1">
        <w:r w:rsidRPr="001B5728">
          <w:rPr>
            <w:color w:val="auto"/>
            <w:sz w:val="22"/>
            <w:szCs w:val="22"/>
          </w:rPr>
          <w:t>trainee</w:t>
        </w:r>
      </w:hyperlink>
      <w:r w:rsidRPr="001B5728">
        <w:rPr>
          <w:color w:val="auto"/>
          <w:sz w:val="22"/>
          <w:szCs w:val="22"/>
        </w:rPr>
        <w:t xml:space="preserve"> performing work on the job site in excess of the ratio permitted under the registered program shall be paid not less than the applicable wage rate on the </w:t>
      </w:r>
      <w:hyperlink r:id="rId152" w:tooltip="wage determination" w:history="1">
        <w:r w:rsidRPr="001B5728">
          <w:rPr>
            <w:color w:val="auto"/>
            <w:sz w:val="22"/>
            <w:szCs w:val="22"/>
          </w:rPr>
          <w:t>wage determination</w:t>
        </w:r>
      </w:hyperlink>
      <w:r w:rsidRPr="001B5728">
        <w:rPr>
          <w:color w:val="auto"/>
          <w:sz w:val="22"/>
          <w:szCs w:val="22"/>
        </w:rPr>
        <w:t xml:space="preserve"> for the work actually performed. In the event the Employment and Training Administration withdraws approval of a training program, the contractor will no longer be permitted to utilize </w:t>
      </w:r>
      <w:hyperlink r:id="rId153" w:tooltip="trainees" w:history="1">
        <w:r w:rsidRPr="001B5728">
          <w:rPr>
            <w:color w:val="auto"/>
            <w:sz w:val="22"/>
            <w:szCs w:val="22"/>
          </w:rPr>
          <w:t>trainees</w:t>
        </w:r>
      </w:hyperlink>
      <w:r w:rsidRPr="001B5728">
        <w:rPr>
          <w:color w:val="auto"/>
          <w:sz w:val="22"/>
          <w:szCs w:val="22"/>
        </w:rPr>
        <w:t xml:space="preserve"> at less than the applicable predetermined rate for the work performed until an acceptable program is approved. </w:t>
      </w:r>
    </w:p>
    <w:p w14:paraId="45DEBC7A" w14:textId="77777777" w:rsidR="001B5728" w:rsidRPr="001B5728" w:rsidRDefault="001B5728" w:rsidP="001B5728">
      <w:pPr>
        <w:ind w:left="720"/>
        <w:rPr>
          <w:color w:val="auto"/>
          <w:sz w:val="22"/>
          <w:szCs w:val="22"/>
        </w:rPr>
      </w:pPr>
      <w:r w:rsidRPr="001B5728">
        <w:rPr>
          <w:color w:val="auto"/>
          <w:sz w:val="22"/>
          <w:szCs w:val="22"/>
        </w:rPr>
        <w:t xml:space="preserve">(iii) Equal employment opportunity. The utilization of </w:t>
      </w:r>
      <w:hyperlink r:id="rId154" w:tooltip="apprentices" w:history="1">
        <w:r w:rsidRPr="001B5728">
          <w:rPr>
            <w:color w:val="auto"/>
            <w:sz w:val="22"/>
            <w:szCs w:val="22"/>
          </w:rPr>
          <w:t>apprentices</w:t>
        </w:r>
      </w:hyperlink>
      <w:r w:rsidRPr="001B5728">
        <w:rPr>
          <w:color w:val="auto"/>
          <w:sz w:val="22"/>
          <w:szCs w:val="22"/>
        </w:rPr>
        <w:t xml:space="preserve">, </w:t>
      </w:r>
      <w:hyperlink r:id="rId155" w:tooltip="trainees" w:history="1">
        <w:r w:rsidRPr="001B5728">
          <w:rPr>
            <w:color w:val="auto"/>
            <w:sz w:val="22"/>
            <w:szCs w:val="22"/>
          </w:rPr>
          <w:t>trainees</w:t>
        </w:r>
      </w:hyperlink>
      <w:r w:rsidRPr="001B5728">
        <w:rPr>
          <w:color w:val="auto"/>
          <w:sz w:val="22"/>
          <w:szCs w:val="22"/>
        </w:rPr>
        <w:t xml:space="preserve"> and journeymen under this part shall be in conformity with the equal employment opportunity requirements </w:t>
      </w:r>
      <w:hyperlink w:tooltip="of Executive Order 11246" w:history="1">
        <w:r w:rsidRPr="001B5728">
          <w:rPr>
            <w:color w:val="auto"/>
            <w:sz w:val="22"/>
            <w:szCs w:val="22"/>
          </w:rPr>
          <w:t>of Executive Order 11246</w:t>
        </w:r>
      </w:hyperlink>
      <w:r w:rsidRPr="001B5728">
        <w:rPr>
          <w:color w:val="auto"/>
          <w:sz w:val="22"/>
          <w:szCs w:val="22"/>
        </w:rPr>
        <w:t xml:space="preserve">, as amended, and </w:t>
      </w:r>
      <w:hyperlink r:id="rId156" w:tooltip="29 CFR part 30." w:history="1">
        <w:r w:rsidRPr="001B5728">
          <w:rPr>
            <w:color w:val="auto"/>
            <w:sz w:val="22"/>
            <w:szCs w:val="22"/>
          </w:rPr>
          <w:t>29 CFR part 30.</w:t>
        </w:r>
      </w:hyperlink>
      <w:r w:rsidRPr="001B5728">
        <w:rPr>
          <w:color w:val="auto"/>
          <w:sz w:val="22"/>
          <w:szCs w:val="22"/>
        </w:rPr>
        <w:t xml:space="preserve"> </w:t>
      </w:r>
    </w:p>
    <w:p w14:paraId="0CF16014" w14:textId="77777777" w:rsidR="001B5728" w:rsidRPr="001B5728" w:rsidRDefault="001B5728" w:rsidP="001B5728">
      <w:pPr>
        <w:rPr>
          <w:color w:val="auto"/>
          <w:sz w:val="22"/>
          <w:szCs w:val="22"/>
        </w:rPr>
      </w:pPr>
      <w:r w:rsidRPr="001B5728">
        <w:rPr>
          <w:color w:val="auto"/>
          <w:sz w:val="22"/>
          <w:szCs w:val="22"/>
        </w:rPr>
        <w:t xml:space="preserve">(5) </w:t>
      </w:r>
      <w:r w:rsidRPr="001B5728">
        <w:rPr>
          <w:color w:val="auto"/>
          <w:sz w:val="22"/>
          <w:szCs w:val="22"/>
          <w:u w:val="single"/>
        </w:rPr>
        <w:t>Compliance with Copeland Act requirements</w:t>
      </w:r>
      <w:r w:rsidRPr="001B5728">
        <w:rPr>
          <w:color w:val="auto"/>
          <w:sz w:val="22"/>
          <w:szCs w:val="22"/>
        </w:rPr>
        <w:t xml:space="preserve">. The contractor shall comply with the requirements of </w:t>
      </w:r>
      <w:hyperlink r:id="rId157" w:tooltip="29 CFR part 3" w:history="1">
        <w:r w:rsidRPr="001B5728">
          <w:rPr>
            <w:color w:val="auto"/>
            <w:sz w:val="22"/>
            <w:szCs w:val="22"/>
          </w:rPr>
          <w:t>29 CFR part 3</w:t>
        </w:r>
      </w:hyperlink>
      <w:r w:rsidRPr="001B5728">
        <w:rPr>
          <w:color w:val="auto"/>
          <w:sz w:val="22"/>
          <w:szCs w:val="22"/>
        </w:rPr>
        <w:t xml:space="preserve">, which are incorporated by reference in this </w:t>
      </w:r>
      <w:hyperlink r:id="rId158" w:tooltip="contract" w:history="1">
        <w:r w:rsidRPr="001B5728">
          <w:rPr>
            <w:color w:val="auto"/>
            <w:sz w:val="22"/>
            <w:szCs w:val="22"/>
          </w:rPr>
          <w:t>contract</w:t>
        </w:r>
      </w:hyperlink>
      <w:r w:rsidRPr="001B5728">
        <w:rPr>
          <w:color w:val="auto"/>
          <w:sz w:val="22"/>
          <w:szCs w:val="22"/>
        </w:rPr>
        <w:t xml:space="preserve">. </w:t>
      </w:r>
    </w:p>
    <w:p w14:paraId="22FF84E2" w14:textId="77777777" w:rsidR="001B5728" w:rsidRPr="001B5728" w:rsidRDefault="001B5728" w:rsidP="001B5728">
      <w:pPr>
        <w:rPr>
          <w:color w:val="auto"/>
          <w:sz w:val="22"/>
          <w:szCs w:val="22"/>
        </w:rPr>
      </w:pPr>
      <w:r w:rsidRPr="001B5728">
        <w:rPr>
          <w:color w:val="auto"/>
          <w:sz w:val="22"/>
          <w:szCs w:val="22"/>
        </w:rPr>
        <w:t xml:space="preserve">(6) </w:t>
      </w:r>
      <w:r w:rsidRPr="001B5728">
        <w:rPr>
          <w:color w:val="auto"/>
          <w:sz w:val="22"/>
          <w:szCs w:val="22"/>
          <w:u w:val="single"/>
        </w:rPr>
        <w:t>Subcontracts</w:t>
      </w:r>
      <w:r w:rsidRPr="001B5728">
        <w:rPr>
          <w:color w:val="auto"/>
          <w:sz w:val="22"/>
          <w:szCs w:val="22"/>
        </w:rPr>
        <w:t xml:space="preserve">. The contractor or subcontractor shall insert in any subcontracts the clauses contained in </w:t>
      </w:r>
      <w:hyperlink r:id="rId159" w:tooltip="29 CFR 5.5(a)(1)" w:history="1">
        <w:r w:rsidRPr="001B5728">
          <w:rPr>
            <w:color w:val="auto"/>
            <w:sz w:val="22"/>
            <w:szCs w:val="22"/>
          </w:rPr>
          <w:t>29 CFR 5.5(a)(1)</w:t>
        </w:r>
      </w:hyperlink>
      <w:r w:rsidRPr="001B5728">
        <w:rPr>
          <w:color w:val="auto"/>
          <w:sz w:val="22"/>
          <w:szCs w:val="22"/>
        </w:rPr>
        <w:t xml:space="preserve"> through (10) and such other clauses as the City may by appropriate instructions require, and also a clause requiring the subcontractors to include these clauses in any lower tier subcontracts. The prime contractor shall be responsible for the compliance by any subcontractor or lower tier subcontractor with all the </w:t>
      </w:r>
      <w:hyperlink r:id="rId160" w:tooltip="contract" w:history="1">
        <w:r w:rsidRPr="001B5728">
          <w:rPr>
            <w:color w:val="auto"/>
            <w:sz w:val="22"/>
            <w:szCs w:val="22"/>
          </w:rPr>
          <w:t>contract</w:t>
        </w:r>
      </w:hyperlink>
      <w:r w:rsidRPr="001B5728">
        <w:rPr>
          <w:color w:val="auto"/>
          <w:sz w:val="22"/>
          <w:szCs w:val="22"/>
        </w:rPr>
        <w:t xml:space="preserve"> clauses in </w:t>
      </w:r>
      <w:hyperlink r:id="rId161" w:tooltip="29 CFR 5.5" w:history="1">
        <w:r w:rsidRPr="001B5728">
          <w:rPr>
            <w:color w:val="auto"/>
            <w:sz w:val="22"/>
            <w:szCs w:val="22"/>
          </w:rPr>
          <w:t>29 CFR 5.5</w:t>
        </w:r>
      </w:hyperlink>
      <w:r w:rsidRPr="001B5728">
        <w:rPr>
          <w:color w:val="auto"/>
          <w:sz w:val="22"/>
          <w:szCs w:val="22"/>
        </w:rPr>
        <w:t xml:space="preserve">. </w:t>
      </w:r>
    </w:p>
    <w:p w14:paraId="3F998C9F" w14:textId="77777777" w:rsidR="001B5728" w:rsidRPr="001B5728" w:rsidRDefault="001B5728" w:rsidP="001B5728">
      <w:pPr>
        <w:rPr>
          <w:color w:val="auto"/>
          <w:sz w:val="22"/>
          <w:szCs w:val="22"/>
        </w:rPr>
      </w:pPr>
      <w:r w:rsidRPr="001B5728">
        <w:rPr>
          <w:color w:val="auto"/>
          <w:sz w:val="22"/>
          <w:szCs w:val="22"/>
        </w:rPr>
        <w:t xml:space="preserve">(7) </w:t>
      </w:r>
      <w:r w:rsidRPr="001B5728">
        <w:rPr>
          <w:color w:val="auto"/>
          <w:sz w:val="22"/>
          <w:szCs w:val="22"/>
          <w:u w:val="single"/>
        </w:rPr>
        <w:t>Contract termination: debarment</w:t>
      </w:r>
      <w:r w:rsidRPr="001B5728">
        <w:rPr>
          <w:color w:val="auto"/>
          <w:sz w:val="22"/>
          <w:szCs w:val="22"/>
        </w:rPr>
        <w:t xml:space="preserve">. A breach of the contract clauses in 29 CFR 5.5 may be grounds for termination of the contract, and for debarment as a contractor and a subcontractor as provided in 29 CFR 5.12. </w:t>
      </w:r>
    </w:p>
    <w:p w14:paraId="00B48449" w14:textId="77777777" w:rsidR="001B5728" w:rsidRPr="001B5728" w:rsidRDefault="001B5728" w:rsidP="001B5728">
      <w:pPr>
        <w:rPr>
          <w:color w:val="auto"/>
          <w:sz w:val="22"/>
          <w:szCs w:val="22"/>
        </w:rPr>
      </w:pPr>
      <w:r w:rsidRPr="001B5728">
        <w:rPr>
          <w:color w:val="auto"/>
          <w:sz w:val="22"/>
          <w:szCs w:val="22"/>
        </w:rPr>
        <w:lastRenderedPageBreak/>
        <w:t xml:space="preserve">(8) </w:t>
      </w:r>
      <w:r w:rsidRPr="001B5728">
        <w:rPr>
          <w:color w:val="auto"/>
          <w:sz w:val="22"/>
          <w:szCs w:val="22"/>
          <w:u w:val="single"/>
        </w:rPr>
        <w:t>Compliance with Davis-Bacon and Related Act requirements</w:t>
      </w:r>
      <w:r w:rsidRPr="001B5728">
        <w:rPr>
          <w:color w:val="auto"/>
          <w:sz w:val="22"/>
          <w:szCs w:val="22"/>
        </w:rPr>
        <w:t xml:space="preserve">. All rulings and interpretations of the Davis-Bacon and Related Acts contained in 29 CFR parts 1, 3, and 5 are herein incorporated by reference in this contract. </w:t>
      </w:r>
    </w:p>
    <w:p w14:paraId="284393CD" w14:textId="77777777" w:rsidR="001B5728" w:rsidRPr="001B5728" w:rsidRDefault="001B5728" w:rsidP="001B5728">
      <w:pPr>
        <w:rPr>
          <w:color w:val="auto"/>
          <w:sz w:val="22"/>
          <w:szCs w:val="22"/>
        </w:rPr>
      </w:pPr>
      <w:r w:rsidRPr="001B5728">
        <w:rPr>
          <w:color w:val="auto"/>
          <w:sz w:val="22"/>
          <w:szCs w:val="22"/>
        </w:rPr>
        <w:t xml:space="preserve">(9) </w:t>
      </w:r>
      <w:r w:rsidRPr="001B5728">
        <w:rPr>
          <w:color w:val="auto"/>
          <w:sz w:val="22"/>
          <w:szCs w:val="22"/>
          <w:u w:val="single"/>
        </w:rPr>
        <w:t>Disputes concerning labor standards</w:t>
      </w:r>
      <w:r w:rsidRPr="001B5728">
        <w:rPr>
          <w:color w:val="auto"/>
          <w:sz w:val="22"/>
          <w:szCs w:val="22"/>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w:t>
      </w:r>
      <w:proofErr w:type="gramStart"/>
      <w:r w:rsidRPr="001B5728">
        <w:rPr>
          <w:color w:val="auto"/>
          <w:sz w:val="22"/>
          <w:szCs w:val="22"/>
        </w:rPr>
        <w:t>7..</w:t>
      </w:r>
      <w:proofErr w:type="gramEnd"/>
      <w:r w:rsidRPr="001B5728">
        <w:rPr>
          <w:color w:val="auto"/>
          <w:sz w:val="22"/>
          <w:szCs w:val="22"/>
        </w:rPr>
        <w:t xml:space="preserve"> Disputes within the meaning of this clause include disputes between the contractor (or any of its subcontractors) and the contracting agency, the U.S. Department of Labor, or the employees or their representatives. </w:t>
      </w:r>
    </w:p>
    <w:p w14:paraId="4389EA8D" w14:textId="77777777" w:rsidR="001B5728" w:rsidRPr="001B5728" w:rsidRDefault="001B5728" w:rsidP="001B5728">
      <w:pPr>
        <w:rPr>
          <w:color w:val="auto"/>
          <w:sz w:val="22"/>
          <w:szCs w:val="22"/>
        </w:rPr>
      </w:pPr>
      <w:r w:rsidRPr="001B5728">
        <w:rPr>
          <w:color w:val="auto"/>
          <w:sz w:val="22"/>
          <w:szCs w:val="22"/>
        </w:rPr>
        <w:t xml:space="preserve">(10) </w:t>
      </w:r>
      <w:r w:rsidRPr="001B5728">
        <w:rPr>
          <w:color w:val="auto"/>
          <w:sz w:val="22"/>
          <w:szCs w:val="22"/>
          <w:u w:val="single"/>
        </w:rPr>
        <w:t>Certification of eligibility.</w:t>
      </w:r>
      <w:r w:rsidRPr="001B5728">
        <w:rPr>
          <w:color w:val="auto"/>
          <w:sz w:val="22"/>
          <w:szCs w:val="22"/>
        </w:rPr>
        <w:t xml:space="preserve"> </w:t>
      </w:r>
    </w:p>
    <w:p w14:paraId="1CF808B7" w14:textId="77777777" w:rsidR="001B5728" w:rsidRPr="001B5728" w:rsidRDefault="001B5728" w:rsidP="001B5728">
      <w:pPr>
        <w:ind w:left="720"/>
        <w:rPr>
          <w:color w:val="auto"/>
          <w:sz w:val="22"/>
          <w:szCs w:val="22"/>
        </w:rPr>
      </w:pPr>
      <w:r w:rsidRPr="001B5728">
        <w:rPr>
          <w:color w:val="auto"/>
          <w:sz w:val="22"/>
          <w:szCs w:val="22"/>
        </w:rPr>
        <w:t>(</w:t>
      </w:r>
      <w:proofErr w:type="spellStart"/>
      <w:r w:rsidRPr="001B5728">
        <w:rPr>
          <w:color w:val="auto"/>
          <w:sz w:val="22"/>
          <w:szCs w:val="22"/>
        </w:rPr>
        <w:t>i</w:t>
      </w:r>
      <w:proofErr w:type="spellEnd"/>
      <w:r w:rsidRPr="001B5728">
        <w:rPr>
          <w:color w:val="auto"/>
          <w:sz w:val="22"/>
          <w:szCs w:val="22"/>
        </w:rPr>
        <w:t xml:space="preserve">) By </w:t>
      </w:r>
      <w:proofErr w:type="gramStart"/>
      <w:r w:rsidRPr="001B5728">
        <w:rPr>
          <w:color w:val="auto"/>
          <w:sz w:val="22"/>
          <w:szCs w:val="22"/>
        </w:rPr>
        <w:t>entering into</w:t>
      </w:r>
      <w:proofErr w:type="gramEnd"/>
      <w:r w:rsidRPr="001B5728">
        <w:rPr>
          <w:color w:val="auto"/>
          <w:sz w:val="22"/>
          <w:szCs w:val="22"/>
        </w:rPr>
        <w:t xml:space="preserve"> this contract, the contractor certifies that neither it (nor he or she) nor any person or firm who has an interest in the contractor's firm is a person or firm ineligible to be awarded Government contracts by virtue of section 3(a) of the Davis-Bacon Act or 29 CFR 5.12(a)(1). </w:t>
      </w:r>
    </w:p>
    <w:p w14:paraId="72731C69" w14:textId="77777777" w:rsidR="001B5728" w:rsidRPr="001B5728" w:rsidRDefault="001B5728" w:rsidP="001B5728">
      <w:pPr>
        <w:ind w:left="720"/>
        <w:rPr>
          <w:color w:val="auto"/>
          <w:sz w:val="22"/>
          <w:szCs w:val="22"/>
        </w:rPr>
      </w:pPr>
      <w:r w:rsidRPr="001B5728">
        <w:rPr>
          <w:color w:val="auto"/>
          <w:sz w:val="22"/>
          <w:szCs w:val="22"/>
        </w:rPr>
        <w:t xml:space="preserve">(ii) No part of this contract shall be subcontracted to any person or firm ineligible for award of a Government contract by virtue of section 3(a) of the Davis-Bacon Act or 29 CFR 5.12(a)(1). </w:t>
      </w:r>
    </w:p>
    <w:p w14:paraId="4515D05F" w14:textId="77777777" w:rsidR="001B5728" w:rsidRPr="001B5728" w:rsidRDefault="001B5728" w:rsidP="001B5728">
      <w:pPr>
        <w:ind w:left="720"/>
        <w:rPr>
          <w:color w:val="auto"/>
          <w:sz w:val="22"/>
          <w:szCs w:val="22"/>
        </w:rPr>
      </w:pPr>
      <w:r w:rsidRPr="001B5728">
        <w:rPr>
          <w:color w:val="auto"/>
          <w:sz w:val="22"/>
          <w:szCs w:val="22"/>
        </w:rPr>
        <w:t xml:space="preserve">(iii) The penalty for making false statements is prescribed in the U.S. Criminal Code, 18 U.S.C. 1001. </w:t>
      </w:r>
    </w:p>
    <w:p w14:paraId="70E79976" w14:textId="77777777" w:rsidR="001B5728" w:rsidRPr="001B5728" w:rsidRDefault="001B5728" w:rsidP="001B5728">
      <w:pPr>
        <w:numPr>
          <w:ilvl w:val="0"/>
          <w:numId w:val="13"/>
        </w:numPr>
        <w:ind w:left="0" w:firstLine="0"/>
        <w:rPr>
          <w:color w:val="auto"/>
          <w:sz w:val="22"/>
          <w:szCs w:val="22"/>
        </w:rPr>
      </w:pPr>
      <w:r w:rsidRPr="001B5728">
        <w:rPr>
          <w:color w:val="auto"/>
          <w:sz w:val="22"/>
          <w:szCs w:val="22"/>
        </w:rPr>
        <w:t xml:space="preserve">Contract Work Hours and Safety Standards Act (40 U.S.C. 3701-3708). Where applicable, all contracts awarded by the non-Federal entity in excess of $100,000 that involve the employment of </w:t>
      </w:r>
      <w:proofErr w:type="gramStart"/>
      <w:r w:rsidRPr="001B5728">
        <w:rPr>
          <w:color w:val="auto"/>
          <w:sz w:val="22"/>
          <w:szCs w:val="22"/>
        </w:rPr>
        <w:t>mechanics  or</w:t>
      </w:r>
      <w:proofErr w:type="gramEnd"/>
      <w:r w:rsidRPr="001B5728">
        <w:rPr>
          <w:color w:val="auto"/>
          <w:sz w:val="22"/>
          <w:szCs w:val="22"/>
        </w:rPr>
        <w:t xml:space="preserve">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1B5728">
        <w:rPr>
          <w:color w:val="auto"/>
          <w:sz w:val="22"/>
          <w:szCs w:val="22"/>
        </w:rPr>
        <w:t>on the basis of</w:t>
      </w:r>
      <w:proofErr w:type="gramEnd"/>
      <w:r w:rsidRPr="001B5728">
        <w:rPr>
          <w:color w:val="auto"/>
          <w:sz w:val="22"/>
          <w:szCs w:val="22"/>
        </w:rPr>
        <w:t xml:space="preserve"> a standard work week of 40 hours. Work </w:t>
      </w:r>
      <w:proofErr w:type="gramStart"/>
      <w:r w:rsidRPr="001B5728">
        <w:rPr>
          <w:color w:val="auto"/>
          <w:sz w:val="22"/>
          <w:szCs w:val="22"/>
        </w:rPr>
        <w:t>in excess of</w:t>
      </w:r>
      <w:proofErr w:type="gramEnd"/>
      <w:r w:rsidRPr="001B5728">
        <w:rPr>
          <w:color w:val="auto"/>
          <w:sz w:val="22"/>
          <w:szCs w:val="22"/>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1B5728">
        <w:rPr>
          <w:color w:val="auto"/>
          <w:sz w:val="22"/>
          <w:szCs w:val="22"/>
        </w:rPr>
        <w:t>hazardous</w:t>
      </w:r>
      <w:proofErr w:type="gramEnd"/>
      <w:r w:rsidRPr="001B5728">
        <w:rPr>
          <w:color w:val="auto"/>
          <w:sz w:val="22"/>
          <w:szCs w:val="22"/>
        </w:rPr>
        <w:t xml:space="preserve"> or dangerous.  These requirements do not apply to the purchases of supplies or materials or articles ordinarily available on the open market, or contracts for transportation or transmission of intelligence.</w:t>
      </w:r>
    </w:p>
    <w:p w14:paraId="7FF7329C" w14:textId="77777777" w:rsidR="001B5728" w:rsidRPr="001B5728" w:rsidRDefault="001B5728" w:rsidP="001B5728">
      <w:pPr>
        <w:jc w:val="both"/>
        <w:rPr>
          <w:color w:val="auto"/>
          <w:sz w:val="22"/>
          <w:szCs w:val="22"/>
        </w:rPr>
      </w:pPr>
      <w:r w:rsidRPr="001B5728">
        <w:rPr>
          <w:b/>
          <w:color w:val="auto"/>
          <w:sz w:val="22"/>
          <w:szCs w:val="22"/>
        </w:rPr>
        <w:t>(F)</w:t>
      </w:r>
      <w:r w:rsidRPr="001B5728">
        <w:rPr>
          <w:color w:val="auto"/>
          <w:sz w:val="22"/>
          <w:szCs w:val="22"/>
        </w:rPr>
        <w:tab/>
        <w:t>Rights to Inventions Made Under   a Contract or Agreement. If the Federal award meets the definition of "funding agreement" under 37 CFR §401.2 (a) and the recipient or sub recipient wishes to enter into a contract with a small business firm or nonprofit organization regarding the substitution of par­  ties, assignment or performance of experimental, developmental, or research work under that "funding agreement," the  recipient or sub 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495D767E" w14:textId="77777777" w:rsidR="001B5728" w:rsidRPr="001B5728" w:rsidRDefault="001B5728" w:rsidP="001B5728">
      <w:pPr>
        <w:jc w:val="both"/>
        <w:rPr>
          <w:color w:val="auto"/>
          <w:sz w:val="22"/>
          <w:szCs w:val="22"/>
        </w:rPr>
      </w:pPr>
      <w:r w:rsidRPr="001B5728">
        <w:rPr>
          <w:b/>
          <w:color w:val="auto"/>
          <w:sz w:val="22"/>
          <w:szCs w:val="22"/>
        </w:rPr>
        <w:t>(G)</w:t>
      </w:r>
      <w:r w:rsidRPr="001B5728">
        <w:rPr>
          <w:color w:val="auto"/>
          <w:sz w:val="22"/>
          <w:szCs w:val="22"/>
        </w:rPr>
        <w:tab/>
        <w:t>Clean Air Act (42 U.S .C. 7401-767lq.) and the   Federal   Water Pollution   Control Act (33 U.S.C. 1251-1387), as amended-Contracts and sub grants of amounts in excess of $150,000 must contain a provision that requires the non-Federal award to  agree  to  comply  with  all applicable  standards,  orders  or  regulations issued pursuant  to  the  Clean  Air  Act  (42 U.S.C. 7401-767lq) and the Federal Water Pollution Control Act as amended (33 U.S.C. 1251-1387). Violations must be reported to the Federal awarding agency and the Regional Office of the Environmental Protection Agency (EPA).</w:t>
      </w:r>
    </w:p>
    <w:p w14:paraId="2197A84D" w14:textId="77777777" w:rsidR="001B5728" w:rsidRPr="001B5728" w:rsidRDefault="001B5728" w:rsidP="001B5728">
      <w:pPr>
        <w:jc w:val="both"/>
        <w:rPr>
          <w:color w:val="auto"/>
          <w:sz w:val="22"/>
          <w:szCs w:val="22"/>
        </w:rPr>
      </w:pPr>
      <w:r w:rsidRPr="001B5728">
        <w:rPr>
          <w:b/>
          <w:color w:val="auto"/>
          <w:sz w:val="22"/>
          <w:szCs w:val="22"/>
        </w:rPr>
        <w:t>(H)</w:t>
      </w:r>
      <w:r w:rsidRPr="001B5728">
        <w:rPr>
          <w:color w:val="auto"/>
          <w:sz w:val="22"/>
          <w:szCs w:val="22"/>
        </w:rPr>
        <w:tab/>
        <w:t xml:space="preserve">Mandatory standards and policies relating to energy efficiency which are contained in the state energy conservation plan issued in compliance with the Energy Policy and Conservation Act (42 </w:t>
      </w:r>
      <w:proofErr w:type="gramStart"/>
      <w:r w:rsidRPr="001B5728">
        <w:rPr>
          <w:color w:val="auto"/>
          <w:sz w:val="22"/>
          <w:szCs w:val="22"/>
        </w:rPr>
        <w:t>U.S .</w:t>
      </w:r>
      <w:proofErr w:type="gramEnd"/>
      <w:r w:rsidRPr="001B5728">
        <w:rPr>
          <w:color w:val="auto"/>
          <w:sz w:val="22"/>
          <w:szCs w:val="22"/>
        </w:rPr>
        <w:t>C. 6201).</w:t>
      </w:r>
    </w:p>
    <w:p w14:paraId="5220545C" w14:textId="77777777" w:rsidR="001B5728" w:rsidRPr="001B5728" w:rsidRDefault="001B5728" w:rsidP="001B5728">
      <w:pPr>
        <w:jc w:val="both"/>
        <w:rPr>
          <w:color w:val="auto"/>
          <w:sz w:val="22"/>
          <w:szCs w:val="22"/>
        </w:rPr>
      </w:pPr>
      <w:r w:rsidRPr="001B5728">
        <w:rPr>
          <w:b/>
          <w:color w:val="auto"/>
          <w:sz w:val="22"/>
          <w:szCs w:val="22"/>
        </w:rPr>
        <w:t>(I)</w:t>
      </w:r>
      <w:r w:rsidRPr="001B5728">
        <w:rPr>
          <w:color w:val="auto"/>
          <w:sz w:val="22"/>
          <w:szCs w:val="22"/>
        </w:rPr>
        <w:tab/>
        <w:t>Debarment and Suspension (Executive Orders 12549 and 12689)-A contract award (see 2 CFR 180.220) must not be made to par­ ties listed on the government wide Excluded Parties List System in the System for Award Management (SAM), in accordance with the 0MB guidelines at 2 CFR 180 that implement Executive Orders 12549 (3 CFR Part   1986 Comp., p. 189) and 12689 (3 CFR Part 1989 Comp., p. 235), " Debarment and Suspension." The Excluded Parties List System in SAM contains the names of parties debarred, suspended, or otherwise excluded by agencies, as well as parties declared ineligible under statutory or regulatory authority other than Executive Order 12549.</w:t>
      </w:r>
    </w:p>
    <w:p w14:paraId="3D5124B7" w14:textId="77777777" w:rsidR="001B5728" w:rsidRPr="001B5728" w:rsidRDefault="001B5728" w:rsidP="001B5728">
      <w:pPr>
        <w:jc w:val="both"/>
        <w:rPr>
          <w:color w:val="auto"/>
          <w:sz w:val="22"/>
          <w:szCs w:val="22"/>
        </w:rPr>
      </w:pPr>
      <w:r w:rsidRPr="001B5728">
        <w:rPr>
          <w:b/>
          <w:color w:val="auto"/>
          <w:sz w:val="22"/>
          <w:szCs w:val="22"/>
        </w:rPr>
        <w:t>(J)</w:t>
      </w:r>
      <w:r w:rsidRPr="001B5728">
        <w:rPr>
          <w:color w:val="auto"/>
          <w:sz w:val="22"/>
          <w:szCs w:val="22"/>
        </w:rPr>
        <w:tab/>
        <w:t>Byrd   Anti-Lobbying   Amendment</w:t>
      </w:r>
      <w:proofErr w:type="gramStart"/>
      <w:r w:rsidRPr="001B5728">
        <w:rPr>
          <w:color w:val="auto"/>
          <w:sz w:val="22"/>
          <w:szCs w:val="22"/>
        </w:rPr>
        <w:t xml:space="preserve">   (</w:t>
      </w:r>
      <w:proofErr w:type="gramEnd"/>
      <w:r w:rsidRPr="001B5728">
        <w:rPr>
          <w:color w:val="auto"/>
          <w:sz w:val="22"/>
          <w:szCs w:val="22"/>
        </w:rPr>
        <w:t xml:space="preserve">31 U.S.C. 1352)-Contractors that apply or bid for an award of $100,000 or more must file the required certification.  Each  tier  certifies  to the tier above that  it  will  not  and  has  not used Federal appropriated funds to pay any person or organization for influencing or at­ tempting to influence an  officer or employee  of any agency, a member of Congress, officer or employee of Congress, or an employee of a member of Congress in connection with obtaining   any   Federal   contract,   grant   or any other award covered by 31 U.S.C . 1352. Each tier must also disclose any lobbying with non-Federal funds that takes place in connection with obtaining any Federal award. Such disclosures are forwarded from tier to </w:t>
      </w:r>
      <w:proofErr w:type="spellStart"/>
      <w:r w:rsidRPr="001B5728">
        <w:rPr>
          <w:color w:val="auto"/>
          <w:sz w:val="22"/>
          <w:szCs w:val="22"/>
        </w:rPr>
        <w:t>tier</w:t>
      </w:r>
      <w:proofErr w:type="spellEnd"/>
      <w:r w:rsidRPr="001B5728">
        <w:rPr>
          <w:color w:val="auto"/>
          <w:sz w:val="22"/>
          <w:szCs w:val="22"/>
        </w:rPr>
        <w:t xml:space="preserve"> up to the non-Federal award.</w:t>
      </w:r>
    </w:p>
    <w:p w14:paraId="6CFA4B68" w14:textId="77777777" w:rsidR="001B5728" w:rsidRDefault="001B5728" w:rsidP="001B5728">
      <w:pPr>
        <w:tabs>
          <w:tab w:val="left" w:pos="4590"/>
          <w:tab w:val="left" w:pos="4950"/>
        </w:tabs>
        <w:jc w:val="center"/>
        <w:rPr>
          <w:rFonts w:ascii="Verdana" w:hAnsi="Verdana"/>
          <w:b/>
          <w:color w:val="000000"/>
          <w:sz w:val="22"/>
          <w:szCs w:val="22"/>
        </w:rPr>
      </w:pPr>
    </w:p>
    <w:sectPr w:rsidR="001B5728">
      <w:pgSz w:w="12240" w:h="15840" w:code="1"/>
      <w:pgMar w:top="720"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5574" w14:textId="77777777" w:rsidR="00134377" w:rsidRDefault="00134377">
      <w:r>
        <w:separator/>
      </w:r>
    </w:p>
  </w:endnote>
  <w:endnote w:type="continuationSeparator" w:id="0">
    <w:p w14:paraId="1378ADA7" w14:textId="77777777" w:rsidR="00134377" w:rsidRDefault="0013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A5EE" w14:textId="77777777" w:rsidR="00134377" w:rsidRDefault="00134377">
      <w:r>
        <w:separator/>
      </w:r>
    </w:p>
  </w:footnote>
  <w:footnote w:type="continuationSeparator" w:id="0">
    <w:p w14:paraId="70E8D856" w14:textId="77777777" w:rsidR="00134377" w:rsidRDefault="00134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D06"/>
    <w:multiLevelType w:val="singleLevel"/>
    <w:tmpl w:val="45F2D9AA"/>
    <w:lvl w:ilvl="0">
      <w:start w:val="1"/>
      <w:numFmt w:val="decimal"/>
      <w:lvlText w:val="%1."/>
      <w:legacy w:legacy="1" w:legacySpace="0" w:legacyIndent="360"/>
      <w:lvlJc w:val="left"/>
      <w:pPr>
        <w:ind w:left="360" w:hanging="360"/>
      </w:pPr>
    </w:lvl>
  </w:abstractNum>
  <w:abstractNum w:abstractNumId="1" w15:restartNumberingAfterBreak="0">
    <w:nsid w:val="06065221"/>
    <w:multiLevelType w:val="singleLevel"/>
    <w:tmpl w:val="EC04D42C"/>
    <w:lvl w:ilvl="0">
      <w:start w:val="1"/>
      <w:numFmt w:val="upperLetter"/>
      <w:pStyle w:val="Heading8"/>
      <w:lvlText w:val="%1."/>
      <w:lvlJc w:val="left"/>
      <w:pPr>
        <w:tabs>
          <w:tab w:val="num" w:pos="360"/>
        </w:tabs>
        <w:ind w:left="360" w:hanging="360"/>
      </w:pPr>
    </w:lvl>
  </w:abstractNum>
  <w:abstractNum w:abstractNumId="2" w15:restartNumberingAfterBreak="0">
    <w:nsid w:val="06BD2734"/>
    <w:multiLevelType w:val="singleLevel"/>
    <w:tmpl w:val="6C100CEA"/>
    <w:lvl w:ilvl="0">
      <w:start w:val="1"/>
      <w:numFmt w:val="decimal"/>
      <w:lvlText w:val="%1."/>
      <w:lvlJc w:val="left"/>
      <w:pPr>
        <w:tabs>
          <w:tab w:val="num" w:pos="1800"/>
        </w:tabs>
        <w:ind w:left="1800" w:hanging="360"/>
      </w:pPr>
      <w:rPr>
        <w:rFonts w:hint="default"/>
      </w:rPr>
    </w:lvl>
  </w:abstractNum>
  <w:abstractNum w:abstractNumId="3" w15:restartNumberingAfterBreak="0">
    <w:nsid w:val="0F8B7E9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1D629A"/>
    <w:multiLevelType w:val="hybridMultilevel"/>
    <w:tmpl w:val="CE06365C"/>
    <w:lvl w:ilvl="0" w:tplc="8BA80C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733BC"/>
    <w:multiLevelType w:val="hybridMultilevel"/>
    <w:tmpl w:val="A5B2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D6C"/>
    <w:multiLevelType w:val="hybridMultilevel"/>
    <w:tmpl w:val="5418A516"/>
    <w:lvl w:ilvl="0" w:tplc="B61C0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B4E02"/>
    <w:multiLevelType w:val="singleLevel"/>
    <w:tmpl w:val="45F2D9AA"/>
    <w:lvl w:ilvl="0">
      <w:start w:val="1"/>
      <w:numFmt w:val="decimal"/>
      <w:lvlText w:val="%1."/>
      <w:legacy w:legacy="1" w:legacySpace="0" w:legacyIndent="360"/>
      <w:lvlJc w:val="left"/>
      <w:pPr>
        <w:ind w:left="360" w:hanging="360"/>
      </w:pPr>
    </w:lvl>
  </w:abstractNum>
  <w:abstractNum w:abstractNumId="8" w15:restartNumberingAfterBreak="0">
    <w:nsid w:val="3E1B4CE3"/>
    <w:multiLevelType w:val="singleLevel"/>
    <w:tmpl w:val="9B882A2E"/>
    <w:lvl w:ilvl="0">
      <w:start w:val="2"/>
      <w:numFmt w:val="upperLetter"/>
      <w:lvlText w:val="%1."/>
      <w:lvlJc w:val="left"/>
      <w:pPr>
        <w:tabs>
          <w:tab w:val="num" w:pos="1440"/>
        </w:tabs>
        <w:ind w:left="1440" w:hanging="720"/>
      </w:pPr>
      <w:rPr>
        <w:rFonts w:hint="default"/>
      </w:rPr>
    </w:lvl>
  </w:abstractNum>
  <w:abstractNum w:abstractNumId="9" w15:restartNumberingAfterBreak="0">
    <w:nsid w:val="427256C3"/>
    <w:multiLevelType w:val="singleLevel"/>
    <w:tmpl w:val="9B882A2E"/>
    <w:lvl w:ilvl="0">
      <w:start w:val="2"/>
      <w:numFmt w:val="upperLetter"/>
      <w:lvlText w:val="%1."/>
      <w:lvlJc w:val="left"/>
      <w:pPr>
        <w:tabs>
          <w:tab w:val="num" w:pos="1440"/>
        </w:tabs>
        <w:ind w:left="1440" w:hanging="720"/>
      </w:pPr>
      <w:rPr>
        <w:rFonts w:hint="default"/>
      </w:rPr>
    </w:lvl>
  </w:abstractNum>
  <w:abstractNum w:abstractNumId="10" w15:restartNumberingAfterBreak="0">
    <w:nsid w:val="4795648C"/>
    <w:multiLevelType w:val="singleLevel"/>
    <w:tmpl w:val="45F2D9AA"/>
    <w:lvl w:ilvl="0">
      <w:start w:val="1"/>
      <w:numFmt w:val="decimal"/>
      <w:lvlText w:val="%1."/>
      <w:legacy w:legacy="1" w:legacySpace="0" w:legacyIndent="360"/>
      <w:lvlJc w:val="left"/>
      <w:pPr>
        <w:ind w:left="360" w:hanging="360"/>
      </w:pPr>
    </w:lvl>
  </w:abstractNum>
  <w:abstractNum w:abstractNumId="11" w15:restartNumberingAfterBreak="0">
    <w:nsid w:val="5EB76446"/>
    <w:multiLevelType w:val="hybridMultilevel"/>
    <w:tmpl w:val="5F9696CA"/>
    <w:lvl w:ilvl="0" w:tplc="524C9F58">
      <w:start w:val="1"/>
      <w:numFmt w:val="upperLetter"/>
      <w:lvlText w:val="(%1)"/>
      <w:lvlJc w:val="left"/>
      <w:pPr>
        <w:ind w:left="115" w:hanging="287"/>
        <w:jc w:val="right"/>
      </w:pPr>
      <w:rPr>
        <w:rFonts w:hint="default"/>
        <w:b/>
        <w:w w:val="102"/>
      </w:rPr>
    </w:lvl>
    <w:lvl w:ilvl="1" w:tplc="3A24C750">
      <w:numFmt w:val="bullet"/>
      <w:lvlText w:val="•"/>
      <w:lvlJc w:val="left"/>
      <w:pPr>
        <w:ind w:left="558" w:hanging="287"/>
      </w:pPr>
      <w:rPr>
        <w:rFonts w:hint="default"/>
      </w:rPr>
    </w:lvl>
    <w:lvl w:ilvl="2" w:tplc="BD9C8176">
      <w:numFmt w:val="bullet"/>
      <w:lvlText w:val="•"/>
      <w:lvlJc w:val="left"/>
      <w:pPr>
        <w:ind w:left="996" w:hanging="287"/>
      </w:pPr>
      <w:rPr>
        <w:rFonts w:hint="default"/>
      </w:rPr>
    </w:lvl>
    <w:lvl w:ilvl="3" w:tplc="EE3E5C22">
      <w:numFmt w:val="bullet"/>
      <w:lvlText w:val="•"/>
      <w:lvlJc w:val="left"/>
      <w:pPr>
        <w:ind w:left="1434" w:hanging="287"/>
      </w:pPr>
      <w:rPr>
        <w:rFonts w:hint="default"/>
      </w:rPr>
    </w:lvl>
    <w:lvl w:ilvl="4" w:tplc="0FE89096">
      <w:numFmt w:val="bullet"/>
      <w:lvlText w:val="•"/>
      <w:lvlJc w:val="left"/>
      <w:pPr>
        <w:ind w:left="1872" w:hanging="287"/>
      </w:pPr>
      <w:rPr>
        <w:rFonts w:hint="default"/>
      </w:rPr>
    </w:lvl>
    <w:lvl w:ilvl="5" w:tplc="6AC6B1D8">
      <w:numFmt w:val="bullet"/>
      <w:lvlText w:val="•"/>
      <w:lvlJc w:val="left"/>
      <w:pPr>
        <w:ind w:left="2311" w:hanging="287"/>
      </w:pPr>
      <w:rPr>
        <w:rFonts w:hint="default"/>
      </w:rPr>
    </w:lvl>
    <w:lvl w:ilvl="6" w:tplc="36BAE636">
      <w:numFmt w:val="bullet"/>
      <w:lvlText w:val="•"/>
      <w:lvlJc w:val="left"/>
      <w:pPr>
        <w:ind w:left="2749" w:hanging="287"/>
      </w:pPr>
      <w:rPr>
        <w:rFonts w:hint="default"/>
      </w:rPr>
    </w:lvl>
    <w:lvl w:ilvl="7" w:tplc="322C37B4">
      <w:numFmt w:val="bullet"/>
      <w:lvlText w:val="•"/>
      <w:lvlJc w:val="left"/>
      <w:pPr>
        <w:ind w:left="3187" w:hanging="287"/>
      </w:pPr>
      <w:rPr>
        <w:rFonts w:hint="default"/>
      </w:rPr>
    </w:lvl>
    <w:lvl w:ilvl="8" w:tplc="7C683708">
      <w:numFmt w:val="bullet"/>
      <w:lvlText w:val="•"/>
      <w:lvlJc w:val="left"/>
      <w:pPr>
        <w:ind w:left="3625" w:hanging="287"/>
      </w:pPr>
      <w:rPr>
        <w:rFonts w:hint="default"/>
      </w:rPr>
    </w:lvl>
  </w:abstractNum>
  <w:abstractNum w:abstractNumId="12" w15:restartNumberingAfterBreak="0">
    <w:nsid w:val="5EBC23D0"/>
    <w:multiLevelType w:val="hybridMultilevel"/>
    <w:tmpl w:val="2E501248"/>
    <w:lvl w:ilvl="0" w:tplc="8BA80C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F7609D"/>
    <w:multiLevelType w:val="singleLevel"/>
    <w:tmpl w:val="5C9AE8DE"/>
    <w:lvl w:ilvl="0">
      <w:start w:val="1"/>
      <w:numFmt w:val="decimal"/>
      <w:lvlText w:val="%1."/>
      <w:lvlJc w:val="left"/>
      <w:pPr>
        <w:tabs>
          <w:tab w:val="num" w:pos="1800"/>
        </w:tabs>
        <w:ind w:left="1800" w:hanging="360"/>
      </w:pPr>
      <w:rPr>
        <w:rFonts w:hint="default"/>
      </w:rPr>
    </w:lvl>
  </w:abstractNum>
  <w:num w:numId="1" w16cid:durableId="150945137">
    <w:abstractNumId w:val="10"/>
  </w:num>
  <w:num w:numId="2" w16cid:durableId="281963226">
    <w:abstractNumId w:val="0"/>
  </w:num>
  <w:num w:numId="3" w16cid:durableId="978262416">
    <w:abstractNumId w:val="7"/>
  </w:num>
  <w:num w:numId="4" w16cid:durableId="1486507351">
    <w:abstractNumId w:val="3"/>
  </w:num>
  <w:num w:numId="5" w16cid:durableId="1520509633">
    <w:abstractNumId w:val="9"/>
  </w:num>
  <w:num w:numId="6" w16cid:durableId="667514984">
    <w:abstractNumId w:val="8"/>
  </w:num>
  <w:num w:numId="7" w16cid:durableId="486092136">
    <w:abstractNumId w:val="1"/>
  </w:num>
  <w:num w:numId="8" w16cid:durableId="2048293034">
    <w:abstractNumId w:val="2"/>
  </w:num>
  <w:num w:numId="9" w16cid:durableId="585959832">
    <w:abstractNumId w:val="13"/>
  </w:num>
  <w:num w:numId="10" w16cid:durableId="789008935">
    <w:abstractNumId w:val="4"/>
  </w:num>
  <w:num w:numId="11" w16cid:durableId="83578235">
    <w:abstractNumId w:val="12"/>
  </w:num>
  <w:num w:numId="12" w16cid:durableId="374473730">
    <w:abstractNumId w:val="5"/>
  </w:num>
  <w:num w:numId="13" w16cid:durableId="197207128">
    <w:abstractNumId w:val="11"/>
  </w:num>
  <w:num w:numId="14" w16cid:durableId="350180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68"/>
    <w:rsid w:val="00030A7E"/>
    <w:rsid w:val="0009319D"/>
    <w:rsid w:val="000B4176"/>
    <w:rsid w:val="000B54D6"/>
    <w:rsid w:val="000E3BFB"/>
    <w:rsid w:val="000F488A"/>
    <w:rsid w:val="00134377"/>
    <w:rsid w:val="00161C48"/>
    <w:rsid w:val="00175704"/>
    <w:rsid w:val="001B5728"/>
    <w:rsid w:val="002231EB"/>
    <w:rsid w:val="00274AA4"/>
    <w:rsid w:val="0036311F"/>
    <w:rsid w:val="003875A2"/>
    <w:rsid w:val="00581CC3"/>
    <w:rsid w:val="005B11A1"/>
    <w:rsid w:val="00671409"/>
    <w:rsid w:val="00671D66"/>
    <w:rsid w:val="006E1E9D"/>
    <w:rsid w:val="00755CD1"/>
    <w:rsid w:val="00771D3F"/>
    <w:rsid w:val="00790A86"/>
    <w:rsid w:val="00823439"/>
    <w:rsid w:val="008C3370"/>
    <w:rsid w:val="008C5D73"/>
    <w:rsid w:val="008E084F"/>
    <w:rsid w:val="00900FBD"/>
    <w:rsid w:val="0092009D"/>
    <w:rsid w:val="009B5C33"/>
    <w:rsid w:val="00AA7310"/>
    <w:rsid w:val="00B4590A"/>
    <w:rsid w:val="00C26E20"/>
    <w:rsid w:val="00C37C58"/>
    <w:rsid w:val="00C547C6"/>
    <w:rsid w:val="00D4498C"/>
    <w:rsid w:val="00D74AA0"/>
    <w:rsid w:val="00DF0D7B"/>
    <w:rsid w:val="00E127BA"/>
    <w:rsid w:val="00E22E25"/>
    <w:rsid w:val="00E25668"/>
    <w:rsid w:val="00E3012B"/>
    <w:rsid w:val="00E76811"/>
    <w:rsid w:val="00E979F8"/>
    <w:rsid w:val="00F72102"/>
    <w:rsid w:val="00F858AE"/>
    <w:rsid w:val="00F9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C0764"/>
  <w15:docId w15:val="{1182827E-5D04-4516-8811-BA22917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paragraph" w:styleId="Heading1">
    <w:name w:val="heading 1"/>
    <w:basedOn w:val="Normal"/>
    <w:next w:val="Normal"/>
    <w:qFormat/>
    <w:pPr>
      <w:keepNext/>
      <w:tabs>
        <w:tab w:val="center" w:pos="5040"/>
      </w:tabs>
      <w:jc w:val="both"/>
      <w:outlineLvl w:val="0"/>
    </w:pPr>
    <w:rPr>
      <w:b/>
      <w:sz w:val="36"/>
    </w:rPr>
  </w:style>
  <w:style w:type="paragraph" w:styleId="Heading2">
    <w:name w:val="heading 2"/>
    <w:basedOn w:val="Normal"/>
    <w:next w:val="Normal"/>
    <w:qFormat/>
    <w:pPr>
      <w:keepNext/>
      <w:jc w:val="center"/>
      <w:outlineLvl w:val="1"/>
    </w:pPr>
    <w:rPr>
      <w:b/>
      <w:color w:val="000000"/>
      <w:u w:val="single"/>
    </w:rPr>
  </w:style>
  <w:style w:type="paragraph" w:styleId="Heading3">
    <w:name w:val="heading 3"/>
    <w:basedOn w:val="Normal"/>
    <w:next w:val="Normal"/>
    <w:qFormat/>
    <w:pPr>
      <w:keepNext/>
      <w:jc w:val="center"/>
      <w:outlineLvl w:val="2"/>
    </w:pPr>
    <w:rPr>
      <w:b/>
      <w:i/>
      <w:color w:val="000000"/>
      <w:u w:val="single"/>
    </w:rPr>
  </w:style>
  <w:style w:type="paragraph" w:styleId="Heading8">
    <w:name w:val="heading 8"/>
    <w:basedOn w:val="Normal"/>
    <w:next w:val="Normal"/>
    <w:qFormat/>
    <w:pPr>
      <w:keepNext/>
      <w:numPr>
        <w:numId w:val="7"/>
      </w:numPr>
      <w:tabs>
        <w:tab w:val="clear" w:pos="360"/>
        <w:tab w:val="left" w:pos="720"/>
        <w:tab w:val="num" w:pos="1080"/>
      </w:tabs>
      <w:spacing w:line="240" w:lineRule="exact"/>
      <w:ind w:left="1080"/>
      <w:outlineLvl w:val="7"/>
    </w:pPr>
    <w:rPr>
      <w:rFonts w:ascii="Tms Rmn" w:hAnsi="Tms Rm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3">
    <w:name w:val="Body Text 3"/>
    <w:basedOn w:val="Normal"/>
    <w:pPr>
      <w:tabs>
        <w:tab w:val="left" w:pos="360"/>
        <w:tab w:val="left" w:pos="720"/>
        <w:tab w:val="left" w:pos="1080"/>
        <w:tab w:val="left" w:pos="1440"/>
        <w:tab w:val="left" w:pos="1800"/>
        <w:tab w:val="left" w:pos="2160"/>
        <w:tab w:val="left" w:pos="2520"/>
        <w:tab w:val="left" w:pos="2880"/>
        <w:tab w:val="left" w:pos="3240"/>
        <w:tab w:val="left" w:pos="3600"/>
        <w:tab w:val="left" w:pos="5220"/>
        <w:tab w:val="left" w:pos="5760"/>
      </w:tabs>
      <w:jc w:val="both"/>
    </w:pPr>
    <w:rPr>
      <w:b/>
      <w:color w:val="auto"/>
      <w:sz w:val="20"/>
    </w:rPr>
  </w:style>
  <w:style w:type="paragraph" w:styleId="BodyText2">
    <w:name w:val="Body Text 2"/>
    <w:basedOn w:val="Normal"/>
    <w:pPr>
      <w:jc w:val="both"/>
    </w:pPr>
    <w:rPr>
      <w:strike/>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
    <w:name w:val="Body Text Indent"/>
    <w:basedOn w:val="Normal"/>
    <w:pPr>
      <w:ind w:firstLine="720"/>
      <w:jc w:val="both"/>
    </w:pPr>
    <w:rPr>
      <w:color w:val="000000"/>
    </w:rPr>
  </w:style>
  <w:style w:type="paragraph" w:styleId="BodyTextIndent2">
    <w:name w:val="Body Text Indent 2"/>
    <w:basedOn w:val="Normal"/>
    <w:pPr>
      <w:tabs>
        <w:tab w:val="left" w:pos="-1440"/>
      </w:tabs>
      <w:ind w:left="1440" w:hanging="720"/>
      <w:jc w:val="both"/>
    </w:pPr>
    <w:rPr>
      <w:color w:val="000000"/>
    </w:rPr>
  </w:style>
  <w:style w:type="character" w:customStyle="1" w:styleId="hl">
    <w:name w:val="hl"/>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color w:val="0000FF"/>
      <w:sz w:val="16"/>
      <w:szCs w:val="16"/>
    </w:rPr>
  </w:style>
  <w:style w:type="paragraph" w:styleId="FootnoteText">
    <w:name w:val="footnote text"/>
    <w:basedOn w:val="Normal"/>
    <w:link w:val="FootnoteTextChar"/>
    <w:uiPriority w:val="99"/>
    <w:unhideWhenUsed/>
    <w:rPr>
      <w:rFonts w:ascii="Calibri" w:eastAsia="Calibri" w:hAnsi="Calibri"/>
      <w:color w:val="auto"/>
      <w:sz w:val="20"/>
    </w:rPr>
  </w:style>
  <w:style w:type="character" w:customStyle="1" w:styleId="FootnoteTextChar">
    <w:name w:val="Footnote Text Char"/>
    <w:link w:val="FootnoteText"/>
    <w:uiPriority w:val="99"/>
    <w:rPr>
      <w:rFonts w:ascii="Calibri" w:eastAsia="Calibri" w:hAnsi="Calibri"/>
    </w:rPr>
  </w:style>
  <w:style w:type="character" w:styleId="FootnoteReference">
    <w:name w:val="footnote reference"/>
    <w:uiPriority w:val="99"/>
    <w:unhideWhenUsed/>
    <w:rPr>
      <w:vertAlign w:val="superscript"/>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color w:val="0000FF"/>
    </w:rPr>
  </w:style>
  <w:style w:type="character" w:customStyle="1" w:styleId="CommentSubjectChar">
    <w:name w:val="Comment Subject Char"/>
    <w:basedOn w:val="CommentTextChar"/>
    <w:link w:val="CommentSubject"/>
    <w:rPr>
      <w:b/>
      <w:bCs/>
      <w:color w:val="0000FF"/>
    </w:rPr>
  </w:style>
  <w:style w:type="paragraph" w:styleId="ListParagraph">
    <w:name w:val="List Paragraph"/>
    <w:basedOn w:val="Normal"/>
    <w:uiPriority w:val="34"/>
    <w:qFormat/>
    <w:pPr>
      <w:spacing w:before="100" w:beforeAutospacing="1" w:after="100" w:afterAutospacing="1"/>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8052">
      <w:bodyDiv w:val="1"/>
      <w:marLeft w:val="0"/>
      <w:marRight w:val="0"/>
      <w:marTop w:val="0"/>
      <w:marBottom w:val="0"/>
      <w:divBdr>
        <w:top w:val="none" w:sz="0" w:space="0" w:color="auto"/>
        <w:left w:val="none" w:sz="0" w:space="0" w:color="auto"/>
        <w:bottom w:val="none" w:sz="0" w:space="0" w:color="auto"/>
        <w:right w:val="none" w:sz="0" w:space="0" w:color="auto"/>
      </w:divBdr>
      <w:divsChild>
        <w:div w:id="53485401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09620970">
              <w:marLeft w:val="0"/>
              <w:marRight w:val="0"/>
              <w:marTop w:val="0"/>
              <w:marBottom w:val="0"/>
              <w:divBdr>
                <w:top w:val="none" w:sz="0" w:space="0" w:color="auto"/>
                <w:left w:val="none" w:sz="0" w:space="0" w:color="auto"/>
                <w:bottom w:val="none" w:sz="0" w:space="0" w:color="auto"/>
                <w:right w:val="none" w:sz="0" w:space="0" w:color="auto"/>
              </w:divBdr>
              <w:divsChild>
                <w:div w:id="2011907865">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242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8120">
      <w:bodyDiv w:val="1"/>
      <w:marLeft w:val="0"/>
      <w:marRight w:val="0"/>
      <w:marTop w:val="0"/>
      <w:marBottom w:val="0"/>
      <w:divBdr>
        <w:top w:val="none" w:sz="0" w:space="0" w:color="auto"/>
        <w:left w:val="none" w:sz="0" w:space="0" w:color="auto"/>
        <w:bottom w:val="none" w:sz="0" w:space="0" w:color="auto"/>
        <w:right w:val="none" w:sz="0" w:space="0" w:color="auto"/>
      </w:divBdr>
      <w:divsChild>
        <w:div w:id="1436974142">
          <w:blockQuote w:val="1"/>
          <w:marLeft w:val="0"/>
          <w:marRight w:val="0"/>
          <w:marTop w:val="0"/>
          <w:marBottom w:val="0"/>
          <w:divBdr>
            <w:top w:val="none" w:sz="0" w:space="0" w:color="auto"/>
            <w:left w:val="single" w:sz="12" w:space="9" w:color="003399"/>
            <w:bottom w:val="none" w:sz="0" w:space="0" w:color="auto"/>
            <w:right w:val="none" w:sz="0" w:space="0" w:color="auto"/>
          </w:divBdr>
          <w:divsChild>
            <w:div w:id="943420043">
              <w:marLeft w:val="0"/>
              <w:marRight w:val="0"/>
              <w:marTop w:val="0"/>
              <w:marBottom w:val="0"/>
              <w:divBdr>
                <w:top w:val="none" w:sz="0" w:space="0" w:color="auto"/>
                <w:left w:val="none" w:sz="0" w:space="0" w:color="auto"/>
                <w:bottom w:val="none" w:sz="0" w:space="0" w:color="auto"/>
                <w:right w:val="none" w:sz="0" w:space="0" w:color="auto"/>
              </w:divBdr>
              <w:divsChild>
                <w:div w:id="314336077">
                  <w:blockQuote w:val="1"/>
                  <w:marLeft w:val="0"/>
                  <w:marRight w:val="0"/>
                  <w:marTop w:val="0"/>
                  <w:marBottom w:val="0"/>
                  <w:divBdr>
                    <w:top w:val="none" w:sz="0" w:space="0" w:color="auto"/>
                    <w:left w:val="single" w:sz="12" w:space="9" w:color="006600"/>
                    <w:bottom w:val="none" w:sz="0" w:space="0" w:color="auto"/>
                    <w:right w:val="none" w:sz="0" w:space="0" w:color="auto"/>
                  </w:divBdr>
                  <w:divsChild>
                    <w:div w:id="382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index.php?width=840&amp;height=800&amp;iframe=true&amp;def_id=75de1c6dda2f04f56ad916d6642db4b5&amp;term_occur=4&amp;term_src=Title:29:Subtitle:A:Part:5:Subpart:A:5.5" TargetMode="External"/><Relationship Id="rId21" Type="http://schemas.openxmlformats.org/officeDocument/2006/relationships/hyperlink" Target="https://www.law.cornell.edu/definitions/index.php?width=840&amp;height=800&amp;iframe=true&amp;def_id=3d905132c71c650640a4c95b8a6dd1e8&amp;term_occur=5&amp;term_src=Title:29:Subtitle:A:Part:5:Subpart:A:5.5" TargetMode="External"/><Relationship Id="rId42" Type="http://schemas.openxmlformats.org/officeDocument/2006/relationships/hyperlink" Target="https://www.law.cornell.edu/definitions/index.php?width=840&amp;height=800&amp;iframe=true&amp;def_id=23b22fcd11a00dc67da3d82ac204422a&amp;term_occur=6&amp;term_src=Title:29:Subtitle:A:Part:5:Subpart:A:5.5" TargetMode="External"/><Relationship Id="rId63" Type="http://schemas.openxmlformats.org/officeDocument/2006/relationships/hyperlink" Target="https://www.law.cornell.edu/definitions/index.php?width=840&amp;height=800&amp;iframe=true&amp;def_id=297143a85aad5f84f1e520bbd5d7e410&amp;term_occur=9&amp;term_src=Title:29:Subtitle:A:Part:5:Subpart:A:5.5" TargetMode="External"/><Relationship Id="rId84" Type="http://schemas.openxmlformats.org/officeDocument/2006/relationships/hyperlink" Target="https://www.law.cornell.edu/definitions/index.php?width=840&amp;height=800&amp;iframe=true&amp;def_id=75de1c6dda2f04f56ad916d6642db4b5&amp;term_occur=2&amp;term_src=Title:29:Subtitle:A:Part:5:Subpart:A:5.5" TargetMode="External"/><Relationship Id="rId138" Type="http://schemas.openxmlformats.org/officeDocument/2006/relationships/hyperlink" Target="https://www.law.cornell.edu/definitions/index.php?width=840&amp;height=800&amp;iframe=true&amp;def_id=ca42bfa7fae483536e21ea82ea74824a&amp;term_occur=6&amp;term_src=Title:29:Subtitle:A:Part:5:Subpart:A:5.5" TargetMode="External"/><Relationship Id="rId159" Type="http://schemas.openxmlformats.org/officeDocument/2006/relationships/hyperlink" Target="https://www.law.cornell.edu/cfr/text/29/5.5" TargetMode="External"/><Relationship Id="rId107" Type="http://schemas.openxmlformats.org/officeDocument/2006/relationships/hyperlink" Target="https://www.law.cornell.edu/definitions/index.php?width=840&amp;height=800&amp;iframe=true&amp;def_id=da5a5993c3896991d7da51806bd147a0&amp;term_occur=10&amp;term_src=Title:29:Subtitle:A:Part:5:Subpart:A:5.5" TargetMode="External"/><Relationship Id="rId11" Type="http://schemas.openxmlformats.org/officeDocument/2006/relationships/hyperlink" Target="https://www.law.cornell.edu/definitions/index.php?width=840&amp;height=800&amp;iframe=true&amp;def_id=528985a38b8b82fb0215aa64f705ef4c&amp;term_occur=1&amp;term_src=Title:29:Subtitle:A:Part:5:Subpart:A:5.5" TargetMode="External"/><Relationship Id="rId32" Type="http://schemas.openxmlformats.org/officeDocument/2006/relationships/hyperlink" Target="https://www.law.cornell.edu/definitions/index.php?width=840&amp;height=800&amp;iframe=true&amp;def_id=e6b221fda04caa08d6fe0a04540e112e&amp;term_occur=5&amp;term_src=Title:29:Subtitle:A:Part:5:Subpart:A:5.5" TargetMode="External"/><Relationship Id="rId53" Type="http://schemas.openxmlformats.org/officeDocument/2006/relationships/hyperlink" Target="https://www.law.cornell.edu/definitions/index.php?width=840&amp;height=800&amp;iframe=true&amp;def_id=297143a85aad5f84f1e520bbd5d7e410&amp;term_occur=5&amp;term_src=Title:29:Subtitle:A:Part:5:Subpart:A:5.5" TargetMode="External"/><Relationship Id="rId74" Type="http://schemas.openxmlformats.org/officeDocument/2006/relationships/hyperlink" Target="https://www.law.cornell.edu/definitions/index.php?width=840&amp;height=800&amp;iframe=true&amp;def_id=297143a85aad5f84f1e520bbd5d7e410&amp;term_occur=11&amp;term_src=Title:29:Subtitle:A:Part:5:Subpart:A:5.5" TargetMode="External"/><Relationship Id="rId128" Type="http://schemas.openxmlformats.org/officeDocument/2006/relationships/hyperlink" Target="https://www.law.cornell.edu/definitions/index.php?width=840&amp;height=800&amp;iframe=true&amp;def_id=75de1c6dda2f04f56ad916d6642db4b5&amp;term_occur=7&amp;term_src=Title:29:Subtitle:A:Part:5:Subpart:A:5.5" TargetMode="External"/><Relationship Id="rId149" Type="http://schemas.openxmlformats.org/officeDocument/2006/relationships/hyperlink" Target="https://www.law.cornell.edu/definitions/index.php?width=840&amp;height=800&amp;iframe=true&amp;def_id=ca42bfa7fae483536e21ea82ea74824a&amp;term_occur=11&amp;term_src=Title:29:Subtitle:A:Part:5:Subpart:A:5.5" TargetMode="External"/><Relationship Id="rId5" Type="http://schemas.openxmlformats.org/officeDocument/2006/relationships/webSettings" Target="webSettings.xml"/><Relationship Id="rId95" Type="http://schemas.openxmlformats.org/officeDocument/2006/relationships/hyperlink" Target="https://www.law.cornell.edu/definitions/index.php?width=840&amp;height=800&amp;iframe=true&amp;def_id=9405839cc766d7965da5e3fcfcc6e3b5&amp;term_occur=4&amp;term_src=Title:29:Subtitle:A:Part:5:Subpart:A:5.5" TargetMode="External"/><Relationship Id="rId160" Type="http://schemas.openxmlformats.org/officeDocument/2006/relationships/hyperlink" Target="https://www.law.cornell.edu/definitions/index.php?width=840&amp;height=800&amp;iframe=true&amp;def_id=297143a85aad5f84f1e520bbd5d7e410&amp;term_occur=19&amp;term_src=Title:29:Subtitle:A:Part:5:Subpart:A:5.5" TargetMode="External"/><Relationship Id="rId22" Type="http://schemas.openxmlformats.org/officeDocument/2006/relationships/hyperlink" Target="https://www.law.cornell.edu/definitions/index.php?width=840&amp;height=800&amp;iframe=true&amp;def_id=e6b221fda04caa08d6fe0a04540e112e&amp;term_occur=2&amp;term_src=Title:29:Subtitle:A:Part:5:Subpart:A:5.5" TargetMode="External"/><Relationship Id="rId43" Type="http://schemas.openxmlformats.org/officeDocument/2006/relationships/hyperlink" Target="https://www.law.cornell.edu/definitions/index.php?width=840&amp;height=800&amp;iframe=true&amp;def_id=23b22fcd11a00dc67da3d82ac204422a&amp;term_occur=7&amp;term_src=Title:29:Subtitle:A:Part:5:Subpart:A:5.5" TargetMode="External"/><Relationship Id="rId64" Type="http://schemas.openxmlformats.org/officeDocument/2006/relationships/hyperlink" Target="https://www.law.cornell.edu/definitions/index.php?width=840&amp;height=800&amp;iframe=true&amp;def_id=3d905132c71c650640a4c95b8a6dd1e8&amp;term_occur=12&amp;term_src=Title:29:Subtitle:A:Part:5:Subpart:A:5.5" TargetMode="External"/><Relationship Id="rId118" Type="http://schemas.openxmlformats.org/officeDocument/2006/relationships/hyperlink" Target="https://www.law.cornell.edu/definitions/index.php?width=840&amp;height=800&amp;iframe=true&amp;def_id=072699e8a654fd372ea7bd0074bc5598&amp;term_occur=9&amp;term_src=Title:29:Subtitle:A:Part:5:Subpart:A:5.5" TargetMode="External"/><Relationship Id="rId139" Type="http://schemas.openxmlformats.org/officeDocument/2006/relationships/hyperlink" Target="https://www.law.cornell.edu/definitions/index.php?width=840&amp;height=800&amp;iframe=true&amp;def_id=e6b221fda04caa08d6fe0a04540e112e&amp;term_occur=18&amp;term_src=Title:29:Subtitle:A:Part:5:Subpart:A:5.5" TargetMode="External"/><Relationship Id="rId85" Type="http://schemas.openxmlformats.org/officeDocument/2006/relationships/hyperlink" Target="https://www.law.cornell.edu/definitions/index.php?width=840&amp;height=800&amp;iframe=true&amp;def_id=ca42bfa7fae483536e21ea82ea74824a&amp;term_occur=2&amp;term_src=Title:29:Subtitle:A:Part:5:Subpart:A:5.5" TargetMode="External"/><Relationship Id="rId150" Type="http://schemas.openxmlformats.org/officeDocument/2006/relationships/hyperlink" Target="https://www.law.cornell.edu/definitions/index.php?width=840&amp;height=800&amp;iframe=true&amp;def_id=e6b221fda04caa08d6fe0a04540e112e&amp;term_occur=16&amp;term_src=Title:29:Subtitle:A:Part:5:Subpart:A:5.5" TargetMode="External"/><Relationship Id="rId12" Type="http://schemas.openxmlformats.org/officeDocument/2006/relationships/hyperlink" Target="https://www.law.cornell.edu/cfr/text/29/part-3" TargetMode="External"/><Relationship Id="rId17" Type="http://schemas.openxmlformats.org/officeDocument/2006/relationships/hyperlink" Target="https://www.law.cornell.edu/definitions/index.php?width=840&amp;height=800&amp;iframe=true&amp;def_id=3d905132c71c650640a4c95b8a6dd1e8&amp;term_occur=3&amp;term_src=Title:29:Subtitle:A:Part:5:Subpart:A:5.5" TargetMode="External"/><Relationship Id="rId33" Type="http://schemas.openxmlformats.org/officeDocument/2006/relationships/hyperlink" Target="https://www.law.cornell.edu/definitions/index.php?width=840&amp;height=800&amp;iframe=true&amp;def_id=23b22fcd11a00dc67da3d82ac204422a&amp;term_occur=3&amp;term_src=Title:29:Subtitle:A:Part:5:Subpart:A:5.5" TargetMode="External"/><Relationship Id="rId38" Type="http://schemas.openxmlformats.org/officeDocument/2006/relationships/hyperlink" Target="https://www.law.cornell.edu/definitions/index.php?width=840&amp;height=800&amp;iframe=true&amp;def_id=23b22fcd11a00dc67da3d82ac204422a&amp;term_occur=4&amp;term_src=Title:29:Subtitle:A:Part:5:Subpart:A:5.5" TargetMode="External"/><Relationship Id="rId59" Type="http://schemas.openxmlformats.org/officeDocument/2006/relationships/hyperlink" Target="https://www.law.cornell.edu/definitions/index.php?width=840&amp;height=800&amp;iframe=true&amp;def_id=528985a38b8b82fb0215aa64f705ef4c&amp;term_occur=3&amp;term_src=Title:29:Subtitle:A:Part:5:Subpart:A:5.5" TargetMode="External"/><Relationship Id="rId103" Type="http://schemas.openxmlformats.org/officeDocument/2006/relationships/hyperlink" Target="https://www.law.cornell.edu/definitions/index.php?width=840&amp;height=800&amp;iframe=true&amp;def_id=3d905132c71c650640a4c95b8a6dd1e8&amp;term_occur=17&amp;term_src=Title:29:Subtitle:A:Part:5:Subpart:A:5.5" TargetMode="External"/><Relationship Id="rId108" Type="http://schemas.openxmlformats.org/officeDocument/2006/relationships/hyperlink" Target="https://www.law.cornell.edu/cfr/text/29/part-3" TargetMode="External"/><Relationship Id="rId124" Type="http://schemas.openxmlformats.org/officeDocument/2006/relationships/hyperlink" Target="https://www.law.cornell.edu/definitions/index.php?width=840&amp;height=800&amp;iframe=true&amp;def_id=e6b221fda04caa08d6fe0a04540e112e&amp;term_occur=10&amp;term_src=Title:29:Subtitle:A:Part:5:Subpart:A:5.5" TargetMode="External"/><Relationship Id="rId129" Type="http://schemas.openxmlformats.org/officeDocument/2006/relationships/hyperlink" Target="https://www.law.cornell.edu/definitions/index.php?width=840&amp;height=800&amp;iframe=true&amp;def_id=e6b221fda04caa08d6fe0a04540e112e&amp;term_occur=12&amp;term_src=Title:29:Subtitle:A:Part:5:Subpart:A:5.5" TargetMode="External"/><Relationship Id="rId54" Type="http://schemas.openxmlformats.org/officeDocument/2006/relationships/hyperlink" Target="https://www.law.cornell.edu/definitions/index.php?width=840&amp;height=800&amp;iframe=true&amp;def_id=297143a85aad5f84f1e520bbd5d7e410&amp;term_occur=6&amp;term_src=Title:29:Subtitle:A:Part:5:Subpart:A:5.5" TargetMode="External"/><Relationship Id="rId70" Type="http://schemas.openxmlformats.org/officeDocument/2006/relationships/hyperlink" Target="https://www.law.cornell.edu/definitions/index.php?width=840&amp;height=800&amp;iframe=true&amp;def_id=f90a03d67ddfcde39f3df670ff0d4546&amp;term_occur=1&amp;term_src=Title:29:Subtitle:A:Part:5:Subpart:A:5.5" TargetMode="External"/><Relationship Id="rId75" Type="http://schemas.openxmlformats.org/officeDocument/2006/relationships/hyperlink" Target="https://www.law.cornell.edu/definitions/index.php?width=840&amp;height=800&amp;iframe=true&amp;def_id=3d905132c71c650640a4c95b8a6dd1e8&amp;term_occur=14&amp;term_src=Title:29:Subtitle:A:Part:5:Subpart:A:5.5" TargetMode="External"/><Relationship Id="rId91" Type="http://schemas.openxmlformats.org/officeDocument/2006/relationships/hyperlink" Target="https://www.law.cornell.edu/definitions/index.php?width=840&amp;height=800&amp;iframe=true&amp;def_id=9405839cc766d7965da5e3fcfcc6e3b5&amp;term_occur=3&amp;term_src=Title:29:Subtitle:A:Part:5:Subpart:A:5.5" TargetMode="External"/><Relationship Id="rId96" Type="http://schemas.openxmlformats.org/officeDocument/2006/relationships/hyperlink" Target="https://www.law.cornell.edu/definitions/index.php?width=840&amp;height=800&amp;iframe=true&amp;def_id=297143a85aad5f84f1e520bbd5d7e410&amp;term_occur=14&amp;term_src=Title:29:Subtitle:A:Part:5:Subpart:A:5.5" TargetMode="External"/><Relationship Id="rId140" Type="http://schemas.openxmlformats.org/officeDocument/2006/relationships/hyperlink" Target="https://www.law.cornell.edu/definitions/index.php?width=840&amp;height=800&amp;iframe=true&amp;def_id=ca42bfa7fae483536e21ea82ea74824a&amp;term_occur=9&amp;term_src=Title:29:Subtitle:A:Part:5:Subpart:A:5.5" TargetMode="External"/><Relationship Id="rId145" Type="http://schemas.openxmlformats.org/officeDocument/2006/relationships/hyperlink" Target="https://www.law.cornell.edu/definitions/index.php?width=840&amp;height=800&amp;iframe=true&amp;def_id=7662294b14776f1d038a8098c0d75557&amp;term_occur=6&amp;term_src=Title:29:Subtitle:A:Part:5:Subpart:A:5.5" TargetMode="External"/><Relationship Id="rId161" Type="http://schemas.openxmlformats.org/officeDocument/2006/relationships/hyperlink" Target="https://www.law.cornell.edu/cfr/text/29/5.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aw.cornell.edu/definitions/index.php?width=840&amp;height=800&amp;iframe=true&amp;def_id=3d905132c71c650640a4c95b8a6dd1e8&amp;term_occur=6&amp;term_src=Title:29:Subtitle:A:Part:5:Subpart:A:5.5" TargetMode="External"/><Relationship Id="rId28" Type="http://schemas.openxmlformats.org/officeDocument/2006/relationships/hyperlink" Target="https://www.law.cornell.edu/definitions/index.php?width=840&amp;height=800&amp;iframe=true&amp;def_id=3d905132c71c650640a4c95b8a6dd1e8&amp;term_occur=7&amp;term_src=Title:29:Subtitle:A:Part:5:Subpart:A:5.5" TargetMode="External"/><Relationship Id="rId49" Type="http://schemas.openxmlformats.org/officeDocument/2006/relationships/hyperlink" Target="https://www.law.cornell.edu/definitions/index.php?width=840&amp;height=800&amp;iframe=true&amp;def_id=7662294b14776f1d038a8098c0d75557&amp;term_occur=3&amp;term_src=Title:29:Subtitle:A:Part:5:Subpart:A:5.5" TargetMode="External"/><Relationship Id="rId114" Type="http://schemas.openxmlformats.org/officeDocument/2006/relationships/hyperlink" Target="https://www.law.cornell.edu/definitions/index.php?width=840&amp;height=800&amp;iframe=true&amp;def_id=f41487a77a1cb3ff3b9016fb246abba6&amp;term_occur=3&amp;term_src=Title:29:Subtitle:A:Part:5:Subpart:A:5.5" TargetMode="External"/><Relationship Id="rId119" Type="http://schemas.openxmlformats.org/officeDocument/2006/relationships/hyperlink" Target="https://www.law.cornell.edu/definitions/index.php?width=840&amp;height=800&amp;iframe=true&amp;def_id=9405839cc766d7965da5e3fcfcc6e3b5&amp;term_occur=7&amp;term_src=Title:29:Subtitle:A:Part:5:Subpart:A:5.5" TargetMode="External"/><Relationship Id="rId44" Type="http://schemas.openxmlformats.org/officeDocument/2006/relationships/hyperlink" Target="https://www.law.cornell.edu/definitions/index.php?width=840&amp;height=800&amp;iframe=true&amp;def_id=3d905132c71c650640a4c95b8a6dd1e8&amp;term_occur=9&amp;term_src=Title:29:Subtitle:A:Part:5:Subpart:A:5.5" TargetMode="External"/><Relationship Id="rId60" Type="http://schemas.openxmlformats.org/officeDocument/2006/relationships/hyperlink" Target="https://www.law.cornell.edu/definitions/index.php?width=840&amp;height=800&amp;iframe=true&amp;def_id=528985a38b8b82fb0215aa64f705ef4c&amp;term_occur=4&amp;term_src=Title:29:Subtitle:A:Part:5:Subpart:A:5.5" TargetMode="External"/><Relationship Id="rId65" Type="http://schemas.openxmlformats.org/officeDocument/2006/relationships/hyperlink" Target="https://www.law.cornell.edu/definitions/index.php?width=840&amp;height=800&amp;iframe=true&amp;def_id=75de1c6dda2f04f56ad916d6642db4b5&amp;term_occur=1&amp;term_src=Title:29:Subtitle:A:Part:5:Subpart:A:5.5" TargetMode="External"/><Relationship Id="rId81" Type="http://schemas.openxmlformats.org/officeDocument/2006/relationships/hyperlink" Target="https://www.law.cornell.edu/definitions/index.php?width=840&amp;height=800&amp;iframe=true&amp;def_id=da5a5993c3896991d7da51806bd147a0&amp;term_occur=8&amp;term_src=Title:29:Subtitle:A:Part:5:Subpart:A:5.5" TargetMode="External"/><Relationship Id="rId86" Type="http://schemas.openxmlformats.org/officeDocument/2006/relationships/hyperlink" Target="https://www.law.cornell.edu/definitions/index.php?width=840&amp;height=800&amp;iframe=true&amp;def_id=ca42bfa7fae483536e21ea82ea74824a&amp;term_occur=1&amp;term_src=Title:29:Subtitle:A:Part:5:Subpart:A:5.5" TargetMode="External"/><Relationship Id="rId130" Type="http://schemas.openxmlformats.org/officeDocument/2006/relationships/hyperlink" Target="https://www.law.cornell.edu/definitions/index.php?width=840&amp;height=800&amp;iframe=true&amp;def_id=7662294b14776f1d038a8098c0d75557&amp;term_occur=5&amp;term_src=Title:29:Subtitle:A:Part:5:Subpart:A:5.5" TargetMode="External"/><Relationship Id="rId135" Type="http://schemas.openxmlformats.org/officeDocument/2006/relationships/hyperlink" Target="https://www.law.cornell.edu/definitions/index.php?width=840&amp;height=800&amp;iframe=true&amp;def_id=072699e8a654fd372ea7bd0074bc5598&amp;term_occur=12&amp;term_src=Title:29:Subtitle:A:Part:5:Subpart:A:5.5" TargetMode="External"/><Relationship Id="rId151" Type="http://schemas.openxmlformats.org/officeDocument/2006/relationships/hyperlink" Target="https://www.law.cornell.edu/definitions/index.php?width=840&amp;height=800&amp;iframe=true&amp;def_id=ca42bfa7fae483536e21ea82ea74824a&amp;term_occur=12&amp;term_src=Title:29:Subtitle:A:Part:5:Subpart:A:5.5" TargetMode="External"/><Relationship Id="rId156" Type="http://schemas.openxmlformats.org/officeDocument/2006/relationships/hyperlink" Target="https://www.law.cornell.edu/cfr/text/29/part-30." TargetMode="External"/><Relationship Id="rId13" Type="http://schemas.openxmlformats.org/officeDocument/2006/relationships/hyperlink" Target="https://www.law.cornell.edu/definitions/index.php?width=840&amp;height=800&amp;iframe=true&amp;def_id=da5a5993c3896991d7da51806bd147a0&amp;term_occur=1&amp;term_src=Title:29:Subtitle:A:Part:5:Subpart:A:5.5" TargetMode="External"/><Relationship Id="rId18" Type="http://schemas.openxmlformats.org/officeDocument/2006/relationships/hyperlink" Target="https://www.law.cornell.edu/definitions/index.php?width=840&amp;height=800&amp;iframe=true&amp;def_id=da5a5993c3896991d7da51806bd147a0&amp;term_occur=2&amp;term_src=Title:29:Subtitle:A:Part:5:Subpart:A:5.5" TargetMode="External"/><Relationship Id="rId39" Type="http://schemas.openxmlformats.org/officeDocument/2006/relationships/hyperlink" Target="https://www.law.cornell.edu/definitions/index.php?width=840&amp;height=800&amp;iframe=true&amp;def_id=23b22fcd11a00dc67da3d82ac204422a&amp;term_occur=5&amp;term_src=Title:29:Subtitle:A:Part:5:Subpart:A:5.5" TargetMode="External"/><Relationship Id="rId109" Type="http://schemas.openxmlformats.org/officeDocument/2006/relationships/hyperlink" Target="https://www.law.cornell.edu/definitions/index.php?width=840&amp;height=800&amp;iframe=true&amp;def_id=3d905132c71c650640a4c95b8a6dd1e8&amp;term_occur=18&amp;term_src=Title:29:Subtitle:A:Part:5:Subpart:A:5.5" TargetMode="External"/><Relationship Id="rId34" Type="http://schemas.openxmlformats.org/officeDocument/2006/relationships/hyperlink" Target="https://www.law.cornell.edu/definitions/index.php?width=840&amp;height=800&amp;iframe=true&amp;def_id=e6b221fda04caa08d6fe0a04540e112e&amp;term_occur=6&amp;term_src=Title:29:Subtitle:A:Part:5:Subpart:A:5.5" TargetMode="External"/><Relationship Id="rId50" Type="http://schemas.openxmlformats.org/officeDocument/2006/relationships/hyperlink" Target="https://www.law.cornell.edu/definitions/index.php?width=840&amp;height=800&amp;iframe=true&amp;def_id=7662294b14776f1d038a8098c0d75557&amp;term_occur=4&amp;term_src=Title:29:Subtitle:A:Part:5:Subpart:A:5.5" TargetMode="External"/><Relationship Id="rId55" Type="http://schemas.openxmlformats.org/officeDocument/2006/relationships/hyperlink" Target="https://www.law.cornell.edu/definitions/index.php?width=840&amp;height=800&amp;iframe=true&amp;def_id=3d905132c71c650640a4c95b8a6dd1e8&amp;term_occur=10&amp;term_src=Title:29:Subtitle:A:Part:5:Subpart:A:5.5" TargetMode="External"/><Relationship Id="rId76" Type="http://schemas.openxmlformats.org/officeDocument/2006/relationships/hyperlink" Target="https://www.law.cornell.edu/definitions/index.php?width=840&amp;height=800&amp;iframe=true&amp;def_id=f3a7fa2ce30cce63493e1f1f21ebba16&amp;term_occur=4&amp;term_src=Title:29:Subtitle:A:Part:5:Subpart:A:5.5" TargetMode="External"/><Relationship Id="rId97" Type="http://schemas.openxmlformats.org/officeDocument/2006/relationships/hyperlink" Target="https://www.law.cornell.edu/definitions/index.php?width=840&amp;height=800&amp;iframe=true&amp;def_id=9405839cc766d7965da5e3fcfcc6e3b5&amp;term_occur=5&amp;term_src=Title:29:Subtitle:A:Part:5:Subpart:A:5.5" TargetMode="External"/><Relationship Id="rId104" Type="http://schemas.openxmlformats.org/officeDocument/2006/relationships/hyperlink" Target="https://www.law.cornell.edu/definitions/index.php?width=840&amp;height=800&amp;iframe=true&amp;def_id=072699e8a654fd372ea7bd0074bc5598&amp;term_occur=8&amp;term_src=Title:29:Subtitle:A:Part:5:Subpart:A:5.5" TargetMode="External"/><Relationship Id="rId120" Type="http://schemas.openxmlformats.org/officeDocument/2006/relationships/hyperlink" Target="https://www.law.cornell.edu/definitions/index.php?width=840&amp;height=800&amp;iframe=true&amp;def_id=072699e8a654fd372ea7bd0074bc5598&amp;term_occur=10&amp;term_src=Title:29:Subtitle:A:Part:5:Subpart:A:5.5" TargetMode="External"/><Relationship Id="rId125" Type="http://schemas.openxmlformats.org/officeDocument/2006/relationships/hyperlink" Target="https://www.law.cornell.edu/definitions/index.php?width=840&amp;height=800&amp;iframe=true&amp;def_id=e6b221fda04caa08d6fe0a04540e112e&amp;term_occur=11&amp;term_src=Title:29:Subtitle:A:Part:5:Subpart:A:5.5" TargetMode="External"/><Relationship Id="rId141" Type="http://schemas.openxmlformats.org/officeDocument/2006/relationships/hyperlink" Target="https://www.law.cornell.edu/definitions/index.php?width=840&amp;height=800&amp;iframe=true&amp;def_id=ca42bfa7fae483536e21ea82ea74824a&amp;term_occur=7&amp;term_src=Title:29:Subtitle:A:Part:5:Subpart:A:5.5" TargetMode="External"/><Relationship Id="rId146" Type="http://schemas.openxmlformats.org/officeDocument/2006/relationships/hyperlink" Target="https://www.law.cornell.edu/definitions/index.php?width=840&amp;height=800&amp;iframe=true&amp;def_id=e6b221fda04caa08d6fe0a04540e112e&amp;term_occur=15&amp;term_src=Title:29:Subtitle:A:Part:5:Subpart:A:5.5" TargetMode="Externa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072699e8a654fd372ea7bd0074bc5598&amp;term_occur=6&amp;term_src=Title:29:Subtitle:A:Part:5:Subpart:A:5.5" TargetMode="External"/><Relationship Id="rId92" Type="http://schemas.openxmlformats.org/officeDocument/2006/relationships/hyperlink" Target="https://www.law.cornell.edu/cfr/text/29/5.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6b221fda04caa08d6fe0a04540e112e&amp;term_occur=4&amp;term_src=Title:29:Subtitle:A:Part:5:Subpart:A:5.5" TargetMode="External"/><Relationship Id="rId24" Type="http://schemas.openxmlformats.org/officeDocument/2006/relationships/hyperlink" Target="https://www.law.cornell.edu/definitions/index.php?width=840&amp;height=800&amp;iframe=true&amp;def_id=e6b221fda04caa08d6fe0a04540e112e&amp;term_occur=3&amp;term_src=Title:29:Subtitle:A:Part:5:Subpart:A:5.5" TargetMode="External"/><Relationship Id="rId40" Type="http://schemas.openxmlformats.org/officeDocument/2006/relationships/hyperlink" Target="https://www.law.cornell.edu/definitions/index.php?width=840&amp;height=800&amp;iframe=true&amp;def_id=7662294b14776f1d038a8098c0d75557&amp;term_occur=1&amp;term_src=Title:29:Subtitle:A:Part:5:Subpart:A:5.5" TargetMode="External"/><Relationship Id="rId45" Type="http://schemas.openxmlformats.org/officeDocument/2006/relationships/hyperlink" Target="https://www.law.cornell.edu/definitions/index.php?width=840&amp;height=800&amp;iframe=true&amp;def_id=072699e8a654fd372ea7bd0074bc5598&amp;term_occur=4&amp;term_src=Title:29:Subtitle:A:Part:5:Subpart:A:5.5" TargetMode="External"/><Relationship Id="rId66" Type="http://schemas.openxmlformats.org/officeDocument/2006/relationships/hyperlink" Target="https://www.law.cornell.edu/definitions/index.php?width=840&amp;height=800&amp;iframe=true&amp;def_id=072699e8a654fd372ea7bd0074bc5598&amp;term_occur=5&amp;term_src=Title:29:Subtitle:A:Part:5:Subpart:A:5.5" TargetMode="External"/><Relationship Id="rId87" Type="http://schemas.openxmlformats.org/officeDocument/2006/relationships/hyperlink" Target="https://www.law.cornell.edu/definitions/index.php?width=840&amp;height=800&amp;iframe=true&amp;def_id=75de1c6dda2f04f56ad916d6642db4b5&amp;term_occur=3&amp;term_src=Title:29:Subtitle:A:Part:5:Subpart:A:5.5" TargetMode="External"/><Relationship Id="rId110" Type="http://schemas.openxmlformats.org/officeDocument/2006/relationships/hyperlink" Target="https://www.law.cornell.edu/definitions/index.php?width=840&amp;height=800&amp;iframe=true&amp;def_id=e6b221fda04caa08d6fe0a04540e112e&amp;term_occur=9&amp;term_src=Title:29:Subtitle:A:Part:5:Subpart:A:5.5" TargetMode="External"/><Relationship Id="rId115" Type="http://schemas.openxmlformats.org/officeDocument/2006/relationships/hyperlink" Target="https://www.law.cornell.edu/definitions/index.php?width=840&amp;height=800&amp;iframe=true&amp;def_id=b4e131938a9c32c639bec3ecd8346c5a&amp;term_occur=4&amp;term_src=Title:29:Subtitle:A:Part:5:Subpart:A:5.5" TargetMode="External"/><Relationship Id="rId131" Type="http://schemas.openxmlformats.org/officeDocument/2006/relationships/hyperlink" Target="https://www.law.cornell.edu/definitions/index.php?width=840&amp;height=800&amp;iframe=true&amp;def_id=9405839cc766d7965da5e3fcfcc6e3b5&amp;term_occur=9&amp;term_src=Title:29:Subtitle:A:Part:5:Subpart:A:5.5" TargetMode="External"/><Relationship Id="rId136" Type="http://schemas.openxmlformats.org/officeDocument/2006/relationships/hyperlink" Target="https://www.law.cornell.edu/definitions/index.php?width=840&amp;height=800&amp;iframe=true&amp;def_id=ca42bfa7fae483536e21ea82ea74824a&amp;term_occur=5&amp;term_src=Title:29:Subtitle:A:Part:5:Subpart:A:5.5" TargetMode="External"/><Relationship Id="rId157" Type="http://schemas.openxmlformats.org/officeDocument/2006/relationships/hyperlink" Target="https://www.law.cornell.edu/cfr/text/29/part-3" TargetMode="External"/><Relationship Id="rId61" Type="http://schemas.openxmlformats.org/officeDocument/2006/relationships/hyperlink" Target="https://www.law.cornell.edu/definitions/index.php?width=840&amp;height=800&amp;iframe=true&amp;def_id=297143a85aad5f84f1e520bbd5d7e410&amp;term_occur=7&amp;term_src=Title:29:Subtitle:A:Part:5:Subpart:A:5.5" TargetMode="External"/><Relationship Id="rId82" Type="http://schemas.openxmlformats.org/officeDocument/2006/relationships/hyperlink" Target="https://www.law.cornell.edu/definitions/index.php?width=840&amp;height=800&amp;iframe=true&amp;def_id=3d905132c71c650640a4c95b8a6dd1e8&amp;term_occur=15&amp;term_src=Title:29:Subtitle:A:Part:5:Subpart:A:5.5" TargetMode="External"/><Relationship Id="rId152" Type="http://schemas.openxmlformats.org/officeDocument/2006/relationships/hyperlink" Target="https://www.law.cornell.edu/definitions/index.php?width=840&amp;height=800&amp;iframe=true&amp;def_id=e6b221fda04caa08d6fe0a04540e112e&amp;term_occur=17&amp;term_src=Title:29:Subtitle:A:Part:5:Subpart:A:5.5" TargetMode="External"/><Relationship Id="rId19" Type="http://schemas.openxmlformats.org/officeDocument/2006/relationships/hyperlink" Target="https://www.law.cornell.edu/definitions/index.php?width=840&amp;height=800&amp;iframe=true&amp;def_id=3d905132c71c650640a4c95b8a6dd1e8&amp;term_occur=4&amp;term_src=Title:29:Subtitle:A:Part:5:Subpart:A:5.5" TargetMode="External"/><Relationship Id="rId14" Type="http://schemas.openxmlformats.org/officeDocument/2006/relationships/hyperlink" Target="https://www.law.cornell.edu/definitions/index.php?width=840&amp;height=800&amp;iframe=true&amp;def_id=e6b221fda04caa08d6fe0a04540e112e&amp;term_occur=1&amp;term_src=Title:29:Subtitle:A:Part:5:Subpart:A:5.5" TargetMode="External"/><Relationship Id="rId30" Type="http://schemas.openxmlformats.org/officeDocument/2006/relationships/hyperlink" Target="https://www.law.cornell.edu/definitions/index.php?width=840&amp;height=800&amp;iframe=true&amp;def_id=072699e8a654fd372ea7bd0074bc5598&amp;term_occur=2&amp;term_src=Title:29:Subtitle:A:Part:5:Subpart:A:5.5" TargetMode="External"/><Relationship Id="rId35" Type="http://schemas.openxmlformats.org/officeDocument/2006/relationships/hyperlink" Target="https://www.law.cornell.edu/definitions/index.php?width=840&amp;height=800&amp;iframe=true&amp;def_id=e6b221fda04caa08d6fe0a04540e112e&amp;term_occur=7&amp;term_src=Title:29:Subtitle:A:Part:5:Subpart:A:5.5" TargetMode="External"/><Relationship Id="rId56" Type="http://schemas.openxmlformats.org/officeDocument/2006/relationships/hyperlink" Target="https://www.law.cornell.edu/definitions/index.php?width=840&amp;height=800&amp;iframe=true&amp;def_id=e6b221fda04caa08d6fe0a04540e112e&amp;term_occur=8&amp;term_src=Title:29:Subtitle:A:Part:5:Subpart:A:5.5" TargetMode="External"/><Relationship Id="rId77" Type="http://schemas.openxmlformats.org/officeDocument/2006/relationships/hyperlink" Target="https://www.law.cornell.edu/definitions/index.php?width=840&amp;height=800&amp;iframe=true&amp;def_id=da5a5993c3896991d7da51806bd147a0&amp;term_occur=6&amp;term_src=Title:29:Subtitle:A:Part:5:Subpart:A:5.5" TargetMode="External"/><Relationship Id="rId100" Type="http://schemas.openxmlformats.org/officeDocument/2006/relationships/hyperlink" Target="https://www.law.cornell.edu/definitions/index.php?width=840&amp;height=800&amp;iframe=true&amp;def_id=297143a85aad5f84f1e520bbd5d7e410&amp;term_occur=15&amp;term_src=Title:29:Subtitle:A:Part:5:Subpart:A:5.5" TargetMode="External"/><Relationship Id="rId105" Type="http://schemas.openxmlformats.org/officeDocument/2006/relationships/hyperlink" Target="https://www.law.cornell.edu/definitions/index.php?width=840&amp;height=800&amp;iframe=true&amp;def_id=297143a85aad5f84f1e520bbd5d7e410&amp;term_occur=16&amp;term_src=Title:29:Subtitle:A:Part:5:Subpart:A:5.5" TargetMode="External"/><Relationship Id="rId126" Type="http://schemas.openxmlformats.org/officeDocument/2006/relationships/hyperlink" Target="https://www.law.cornell.edu/definitions/index.php?width=840&amp;height=800&amp;iframe=true&amp;def_id=e6b221fda04caa08d6fe0a04540e112e&amp;term_occur=13&amp;term_src=Title:29:Subtitle:A:Part:5:Subpart:A:5.5" TargetMode="External"/><Relationship Id="rId147" Type="http://schemas.openxmlformats.org/officeDocument/2006/relationships/hyperlink" Target="https://www.law.cornell.edu/definitions/index.php?width=840&amp;height=800&amp;iframe=true&amp;def_id=75de1c6dda2f04f56ad916d6642db4b5&amp;term_occur=9&amp;term_src=Title:29:Subtitle:A:Part:5:Subpart:A:5.5" TargetMode="External"/><Relationship Id="rId8" Type="http://schemas.openxmlformats.org/officeDocument/2006/relationships/hyperlink" Target="https://www.law.cornell.edu/definitions/index.php?width=840&amp;height=800&amp;iframe=true&amp;def_id=3d905132c71c650640a4c95b8a6dd1e8&amp;term_occur=1&amp;term_src=Title:29:Subtitle:A:Part:5:Subpart:A:5.5" TargetMode="External"/><Relationship Id="rId51" Type="http://schemas.openxmlformats.org/officeDocument/2006/relationships/hyperlink" Target="https://www.law.cornell.edu/definitions/index.php?width=840&amp;height=800&amp;iframe=true&amp;def_id=23b22fcd11a00dc67da3d82ac204422a&amp;term_occur=10&amp;term_src=Title:29:Subtitle:A:Part:5:Subpart:A:5.5" TargetMode="External"/><Relationship Id="rId72" Type="http://schemas.openxmlformats.org/officeDocument/2006/relationships/hyperlink" Target="https://www.law.cornell.edu/definitions/index.php?width=840&amp;height=800&amp;iframe=true&amp;def_id=f3a7fa2ce30cce63493e1f1f21ebba16&amp;term_occur=3&amp;term_src=Title:29:Subtitle:A:Part:5:Subpart:A:5.5" TargetMode="External"/><Relationship Id="rId93" Type="http://schemas.openxmlformats.org/officeDocument/2006/relationships/hyperlink" Target="https://www.law.cornell.edu/definitions/index.php?width=840&amp;height=800&amp;iframe=true&amp;def_id=f41487a77a1cb3ff3b9016fb246abba6&amp;term_occur=1&amp;term_src=Title:29:Subtitle:A:Part:5:Subpart:A:5.5" TargetMode="External"/><Relationship Id="rId98" Type="http://schemas.openxmlformats.org/officeDocument/2006/relationships/hyperlink" Target="https://www.law.cornell.edu/definitions/index.php?width=840&amp;height=800&amp;iframe=true&amp;def_id=9405839cc766d7965da5e3fcfcc6e3b5&amp;term_occur=6&amp;term_src=Title:29:Subtitle:A:Part:5:Subpart:A:5.5" TargetMode="External"/><Relationship Id="rId121" Type="http://schemas.openxmlformats.org/officeDocument/2006/relationships/hyperlink" Target="https://www.law.cornell.edu/definitions/index.php?width=840&amp;height=800&amp;iframe=true&amp;def_id=9405839cc766d7965da5e3fcfcc6e3b5&amp;term_occur=8&amp;term_src=Title:29:Subtitle:A:Part:5:Subpart:A:5.5" TargetMode="External"/><Relationship Id="rId142" Type="http://schemas.openxmlformats.org/officeDocument/2006/relationships/hyperlink" Target="https://www.law.cornell.edu/definitions/index.php?width=840&amp;height=800&amp;iframe=true&amp;def_id=ca42bfa7fae483536e21ea82ea74824a&amp;term_occur=8&amp;term_src=Title:29:Subtitle:A:Part:5:Subpart:A:5.5"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law.cornell.edu/cfr/text/29/5.5" TargetMode="External"/><Relationship Id="rId46" Type="http://schemas.openxmlformats.org/officeDocument/2006/relationships/hyperlink" Target="https://www.law.cornell.edu/definitions/index.php?width=840&amp;height=800&amp;iframe=true&amp;def_id=23b22fcd11a00dc67da3d82ac204422a&amp;term_occur=8&amp;term_src=Title:29:Subtitle:A:Part:5:Subpart:A:5.5" TargetMode="External"/><Relationship Id="rId67" Type="http://schemas.openxmlformats.org/officeDocument/2006/relationships/hyperlink" Target="https://www.law.cornell.edu/definitions/index.php?width=840&amp;height=800&amp;iframe=true&amp;def_id=da5a5993c3896991d7da51806bd147a0&amp;term_occur=4&amp;term_src=Title:29:Subtitle:A:Part:5:Subpart:A:5.5" TargetMode="External"/><Relationship Id="rId116" Type="http://schemas.openxmlformats.org/officeDocument/2006/relationships/hyperlink" Target="https://www.law.cornell.edu/cfr/text/29/5.12" TargetMode="External"/><Relationship Id="rId137" Type="http://schemas.openxmlformats.org/officeDocument/2006/relationships/hyperlink" Target="https://www.law.cornell.edu/definitions/index.php?width=840&amp;height=800&amp;iframe=true&amp;def_id=ca42bfa7fae483536e21ea82ea74824a&amp;term_occur=3&amp;term_src=Title:29:Subtitle:A:Part:5:Subpart:A:5.5" TargetMode="External"/><Relationship Id="rId158" Type="http://schemas.openxmlformats.org/officeDocument/2006/relationships/hyperlink" Target="https://www.law.cornell.edu/definitions/index.php?width=840&amp;height=800&amp;iframe=true&amp;def_id=297143a85aad5f84f1e520bbd5d7e410&amp;term_occur=18&amp;term_src=Title:29:Subtitle:A:Part:5:Subpart:A:5.5" TargetMode="External"/><Relationship Id="rId20" Type="http://schemas.openxmlformats.org/officeDocument/2006/relationships/hyperlink" Target="https://www.law.cornell.edu/cfr/text/29/5.5" TargetMode="External"/><Relationship Id="rId41" Type="http://schemas.openxmlformats.org/officeDocument/2006/relationships/hyperlink" Target="https://www.law.cornell.edu/definitions/index.php?width=840&amp;height=800&amp;iframe=true&amp;def_id=7662294b14776f1d038a8098c0d75557&amp;term_occur=2&amp;term_src=Title:29:Subtitle:A:Part:5:Subpart:A:5.5" TargetMode="External"/><Relationship Id="rId62" Type="http://schemas.openxmlformats.org/officeDocument/2006/relationships/hyperlink" Target="https://www.law.cornell.edu/definitions/index.php?width=840&amp;height=800&amp;iframe=true&amp;def_id=297143a85aad5f84f1e520bbd5d7e410&amp;term_occur=8&amp;term_src=Title:29:Subtitle:A:Part:5:Subpart:A:5.5" TargetMode="External"/><Relationship Id="rId83" Type="http://schemas.openxmlformats.org/officeDocument/2006/relationships/hyperlink" Target="https://www.law.cornell.edu/definitions/index.php?width=840&amp;height=800&amp;iframe=true&amp;def_id=3d905132c71c650640a4c95b8a6dd1e8&amp;term_occur=16&amp;term_src=Title:29:Subtitle:A:Part:5:Subpart:A:5.5" TargetMode="External"/><Relationship Id="rId88" Type="http://schemas.openxmlformats.org/officeDocument/2006/relationships/hyperlink" Target="https://www.law.cornell.edu/definitions/index.php?width=840&amp;height=800&amp;iframe=true&amp;def_id=297143a85aad5f84f1e520bbd5d7e410&amp;term_occur=12&amp;term_src=Title:29:Subtitle:A:Part:5:Subpart:A:5.5" TargetMode="External"/><Relationship Id="rId111" Type="http://schemas.openxmlformats.org/officeDocument/2006/relationships/hyperlink" Target="https://www.law.cornell.edu/definitions/index.php?width=840&amp;height=800&amp;iframe=true&amp;def_id=297143a85aad5f84f1e520bbd5d7e410&amp;term_occur=17&amp;term_src=Title:29:Subtitle:A:Part:5:Subpart:A:5.5" TargetMode="External"/><Relationship Id="rId132" Type="http://schemas.openxmlformats.org/officeDocument/2006/relationships/hyperlink" Target="https://www.law.cornell.edu/definitions/index.php?width=840&amp;height=800&amp;iframe=true&amp;def_id=75de1c6dda2f04f56ad916d6642db4b5&amp;term_occur=8&amp;term_src=Title:29:Subtitle:A:Part:5:Subpart:A:5.5" TargetMode="External"/><Relationship Id="rId153" Type="http://schemas.openxmlformats.org/officeDocument/2006/relationships/hyperlink" Target="https://www.law.cornell.edu/definitions/index.php?width=840&amp;height=800&amp;iframe=true&amp;def_id=ca42bfa7fae483536e21ea82ea74824a&amp;term_occur=13&amp;term_src=Title:29:Subtitle:A:Part:5:Subpart:A:5.5" TargetMode="External"/><Relationship Id="rId15" Type="http://schemas.openxmlformats.org/officeDocument/2006/relationships/hyperlink" Target="https://www.law.cornell.edu/definitions/index.php?width=840&amp;height=800&amp;iframe=true&amp;def_id=528985a38b8b82fb0215aa64f705ef4c&amp;term_occur=2&amp;term_src=Title:29:Subtitle:A:Part:5:Subpart:A:5.5" TargetMode="External"/><Relationship Id="rId36" Type="http://schemas.openxmlformats.org/officeDocument/2006/relationships/hyperlink" Target="https://www.law.cornell.edu/definitions/index.php?width=840&amp;height=800&amp;iframe=true&amp;def_id=3d905132c71c650640a4c95b8a6dd1e8&amp;term_occur=8&amp;term_src=Title:29:Subtitle:A:Part:5:Subpart:A:5.5" TargetMode="External"/><Relationship Id="rId57" Type="http://schemas.openxmlformats.org/officeDocument/2006/relationships/hyperlink" Target="https://www.law.cornell.edu/definitions/index.php?width=840&amp;height=800&amp;iframe=true&amp;def_id=da5a5993c3896991d7da51806bd147a0&amp;term_occur=3&amp;term_src=Title:29:Subtitle:A:Part:5:Subpart:A:5.5" TargetMode="External"/><Relationship Id="rId106" Type="http://schemas.openxmlformats.org/officeDocument/2006/relationships/hyperlink" Target="https://www.law.cornell.edu/definitions/index.php?width=840&amp;height=800&amp;iframe=true&amp;def_id=da5a5993c3896991d7da51806bd147a0&amp;term_occur=9&amp;term_src=Title:29:Subtitle:A:Part:5:Subpart:A:5.5" TargetMode="External"/><Relationship Id="rId127" Type="http://schemas.openxmlformats.org/officeDocument/2006/relationships/hyperlink" Target="https://www.law.cornell.edu/definitions/index.php?width=840&amp;height=800&amp;iframe=true&amp;def_id=75de1c6dda2f04f56ad916d6642db4b5&amp;term_occur=6&amp;term_src=Title:29:Subtitle:A:Part:5:Subpart:A:5.5" TargetMode="External"/><Relationship Id="rId10" Type="http://schemas.openxmlformats.org/officeDocument/2006/relationships/hyperlink" Target="https://www.law.cornell.edu/definitions/index.php?width=840&amp;height=800&amp;iframe=true&amp;def_id=f3a7fa2ce30cce63493e1f1f21ebba16&amp;term_occur=1&amp;term_src=Title:29:Subtitle:A:Part:5:Subpart:A:5.5" TargetMode="External"/><Relationship Id="rId31" Type="http://schemas.openxmlformats.org/officeDocument/2006/relationships/hyperlink" Target="https://www.law.cornell.edu/definitions/index.php?width=840&amp;height=800&amp;iframe=true&amp;def_id=297143a85aad5f84f1e520bbd5d7e410&amp;term_occur=4&amp;term_src=Title:29:Subtitle:A:Part:5:Subpart:A:5.5" TargetMode="External"/><Relationship Id="rId52" Type="http://schemas.openxmlformats.org/officeDocument/2006/relationships/hyperlink" Target="https://www.law.cornell.edu/definitions/index.php?width=840&amp;height=800&amp;iframe=true&amp;def_id=23b22fcd11a00dc67da3d82ac204422a&amp;term_occur=11&amp;term_src=Title:29:Subtitle:A:Part:5:Subpart:A:5.5" TargetMode="External"/><Relationship Id="rId73" Type="http://schemas.openxmlformats.org/officeDocument/2006/relationships/hyperlink" Target="https://www.law.cornell.edu/definitions/index.php?width=840&amp;height=800&amp;iframe=true&amp;def_id=da5a5993c3896991d7da51806bd147a0&amp;term_occur=5&amp;term_src=Title:29:Subtitle:A:Part:5:Subpart:A:5.5" TargetMode="External"/><Relationship Id="rId78" Type="http://schemas.openxmlformats.org/officeDocument/2006/relationships/hyperlink" Target="https://www.law.cornell.edu/definitions/index.php?width=840&amp;height=800&amp;iframe=true&amp;def_id=da5a5993c3896991d7da51806bd147a0&amp;term_occur=7&amp;term_src=Title:29:Subtitle:A:Part:5:Subpart:A:5.5" TargetMode="External"/><Relationship Id="rId94" Type="http://schemas.openxmlformats.org/officeDocument/2006/relationships/hyperlink" Target="https://www.law.cornell.edu/definitions/index.php?width=840&amp;height=800&amp;iframe=true&amp;def_id=f41487a77a1cb3ff3b9016fb246abba6&amp;term_occur=2&amp;term_src=Title:29:Subtitle:A:Part:5:Subpart:A:5.5" TargetMode="External"/><Relationship Id="rId99" Type="http://schemas.openxmlformats.org/officeDocument/2006/relationships/hyperlink" Target="https://www.law.cornell.edu/definitions/index.php?width=840&amp;height=800&amp;iframe=true&amp;def_id=072699e8a654fd372ea7bd0074bc5598&amp;term_occur=7&amp;term_src=Title:29:Subtitle:A:Part:5:Subpart:A:5.5" TargetMode="External"/><Relationship Id="rId101" Type="http://schemas.openxmlformats.org/officeDocument/2006/relationships/hyperlink" Target="https://www.law.cornell.edu/cfr/text/29/part-5" TargetMode="External"/><Relationship Id="rId122" Type="http://schemas.openxmlformats.org/officeDocument/2006/relationships/hyperlink" Target="https://www.law.cornell.edu/definitions/index.php?width=840&amp;height=800&amp;iframe=true&amp;def_id=75de1c6dda2f04f56ad916d6642db4b5&amp;term_occur=5&amp;term_src=Title:29:Subtitle:A:Part:5:Subpart:A:5.5" TargetMode="External"/><Relationship Id="rId143" Type="http://schemas.openxmlformats.org/officeDocument/2006/relationships/hyperlink" Target="https://www.law.cornell.edu/definitions/index.php?width=840&amp;height=800&amp;iframe=true&amp;def_id=ca42bfa7fae483536e21ea82ea74824a&amp;term_occur=10&amp;term_src=Title:29:Subtitle:A:Part:5:Subpart:A:5.5" TargetMode="External"/><Relationship Id="rId148" Type="http://schemas.openxmlformats.org/officeDocument/2006/relationships/hyperlink" Target="https://www.law.cornell.edu/definitions/index.php?width=840&amp;height=800&amp;iframe=true&amp;def_id=f41487a77a1cb3ff3b9016fb246abba6&amp;term_occur=4&amp;term_src=Title:29:Subtitle:A:Part:5:Subpart:A:5.5"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072699e8a654fd372ea7bd0074bc5598&amp;term_occur=1&amp;term_src=Title:29:Subtitle:A:Part:5:Subpart:A:5.5" TargetMode="External"/><Relationship Id="rId26" Type="http://schemas.openxmlformats.org/officeDocument/2006/relationships/hyperlink" Target="https://www.law.cornell.edu/definitions/index.php?width=840&amp;height=800&amp;iframe=true&amp;def_id=f3a7fa2ce30cce63493e1f1f21ebba16&amp;term_occur=2&amp;term_src=Title:29:Subtitle:A:Part:5:Subpart:A:5.5" TargetMode="External"/><Relationship Id="rId47" Type="http://schemas.openxmlformats.org/officeDocument/2006/relationships/hyperlink" Target="https://www.law.cornell.edu/definitions/index.php?width=840&amp;height=800&amp;iframe=true&amp;def_id=23b22fcd11a00dc67da3d82ac204422a&amp;term_occur=9&amp;term_src=Title:29:Subtitle:A:Part:5:Subpart:A:5.5" TargetMode="External"/><Relationship Id="rId68" Type="http://schemas.openxmlformats.org/officeDocument/2006/relationships/hyperlink" Target="https://www.law.cornell.edu/definitions/index.php?width=840&amp;height=800&amp;iframe=true&amp;def_id=297143a85aad5f84f1e520bbd5d7e410&amp;term_occur=10&amp;term_src=Title:29:Subtitle:A:Part:5:Subpart:A:5.5" TargetMode="External"/><Relationship Id="rId89" Type="http://schemas.openxmlformats.org/officeDocument/2006/relationships/hyperlink" Target="https://www.law.cornell.edu/definitions/index.php?width=840&amp;height=800&amp;iframe=true&amp;def_id=9405839cc766d7965da5e3fcfcc6e3b5&amp;term_occur=2&amp;term_src=Title:29:Subtitle:A:Part:5:Subpart:A:5.5" TargetMode="External"/><Relationship Id="rId112" Type="http://schemas.openxmlformats.org/officeDocument/2006/relationships/hyperlink" Target="https://www.law.cornell.edu/cfr/text/29/5.5" TargetMode="External"/><Relationship Id="rId133" Type="http://schemas.openxmlformats.org/officeDocument/2006/relationships/hyperlink" Target="https://www.law.cornell.edu/cfr/text/29/5.16" TargetMode="External"/><Relationship Id="rId154" Type="http://schemas.openxmlformats.org/officeDocument/2006/relationships/hyperlink" Target="https://www.law.cornell.edu/definitions/index.php?width=840&amp;height=800&amp;iframe=true&amp;def_id=75de1c6dda2f04f56ad916d6642db4b5&amp;term_occur=10&amp;term_src=Title:29:Subtitle:A:Part:5:Subpart:A:5.5" TargetMode="External"/><Relationship Id="rId16" Type="http://schemas.openxmlformats.org/officeDocument/2006/relationships/hyperlink" Target="https://www.law.cornell.edu/definitions/index.php?width=840&amp;height=800&amp;iframe=true&amp;def_id=3d905132c71c650640a4c95b8a6dd1e8&amp;term_occur=2&amp;term_src=Title:29:Subtitle:A:Part:5:Subpart:A:5.5" TargetMode="External"/><Relationship Id="rId37" Type="http://schemas.openxmlformats.org/officeDocument/2006/relationships/hyperlink" Target="https://www.law.cornell.edu/definitions/index.php?width=840&amp;height=800&amp;iframe=true&amp;def_id=072699e8a654fd372ea7bd0074bc5598&amp;term_occur=3&amp;term_src=Title:29:Subtitle:A:Part:5:Subpart:A:5.5" TargetMode="External"/><Relationship Id="rId58" Type="http://schemas.openxmlformats.org/officeDocument/2006/relationships/hyperlink" Target="https://www.law.cornell.edu/definitions/index.php?width=840&amp;height=800&amp;iframe=true&amp;def_id=3d905132c71c650640a4c95b8a6dd1e8&amp;term_occur=11&amp;term_src=Title:29:Subtitle:A:Part:5:Subpart:A:5.5" TargetMode="External"/><Relationship Id="rId79" Type="http://schemas.openxmlformats.org/officeDocument/2006/relationships/hyperlink" Target="https://www.law.cornell.edu/definitions/index.php?width=840&amp;height=800&amp;iframe=true&amp;def_id=528985a38b8b82fb0215aa64f705ef4c&amp;term_occur=5&amp;term_src=Title:29:Subtitle:A:Part:5:Subpart:A:5.5" TargetMode="External"/><Relationship Id="rId102" Type="http://schemas.openxmlformats.org/officeDocument/2006/relationships/hyperlink" Target="https://www.law.cornell.edu/cfr/text/29/part-5" TargetMode="External"/><Relationship Id="rId123" Type="http://schemas.openxmlformats.org/officeDocument/2006/relationships/hyperlink" Target="https://www.law.cornell.edu/definitions/index.php?width=840&amp;height=800&amp;iframe=true&amp;def_id=072699e8a654fd372ea7bd0074bc5598&amp;term_occur=11&amp;term_src=Title:29:Subtitle:A:Part:5:Subpart:A:5.5" TargetMode="External"/><Relationship Id="rId144" Type="http://schemas.openxmlformats.org/officeDocument/2006/relationships/hyperlink" Target="https://www.law.cornell.edu/definitions/index.php?width=840&amp;height=800&amp;iframe=true&amp;def_id=e6b221fda04caa08d6fe0a04540e112e&amp;term_occur=14&amp;term_src=Title:29:Subtitle:A:Part:5:Subpart:A:5.5" TargetMode="External"/><Relationship Id="rId90" Type="http://schemas.openxmlformats.org/officeDocument/2006/relationships/hyperlink" Target="https://www.law.cornell.edu/definitions/index.php?width=840&amp;height=800&amp;iframe=true&amp;def_id=297143a85aad5f84f1e520bbd5d7e410&amp;term_occur=13&amp;term_src=Title:29:Subtitle:A:Part:5:Subpart:A:5.5" TargetMode="External"/><Relationship Id="rId27" Type="http://schemas.openxmlformats.org/officeDocument/2006/relationships/hyperlink" Target="https://www.law.cornell.edu/definitions/index.php?width=840&amp;height=800&amp;iframe=true&amp;def_id=23b22fcd11a00dc67da3d82ac204422a&amp;term_occur=2&amp;term_src=Title:29:Subtitle:A:Part:5:Subpart:A:5.5" TargetMode="External"/><Relationship Id="rId48" Type="http://schemas.openxmlformats.org/officeDocument/2006/relationships/hyperlink" Target="https://www.law.cornell.edu/definitions/index.php?width=840&amp;height=800&amp;iframe=true&amp;def_id=23b22fcd11a00dc67da3d82ac204422a&amp;term_occur=12&amp;term_src=Title:29:Subtitle:A:Part:5:Subpart:A:5.5" TargetMode="External"/><Relationship Id="rId69" Type="http://schemas.openxmlformats.org/officeDocument/2006/relationships/hyperlink" Target="https://www.law.cornell.edu/definitions/index.php?width=840&amp;height=800&amp;iframe=true&amp;def_id=3d905132c71c650640a4c95b8a6dd1e8&amp;term_occur=13&amp;term_src=Title:29:Subtitle:A:Part:5:Subpart:A:5.5" TargetMode="External"/><Relationship Id="rId113" Type="http://schemas.openxmlformats.org/officeDocument/2006/relationships/hyperlink" Target="https://www.law.cornell.edu/cfr/text/29/5.5" TargetMode="External"/><Relationship Id="rId134" Type="http://schemas.openxmlformats.org/officeDocument/2006/relationships/hyperlink" Target="https://www.law.cornell.edu/definitions/index.php?width=840&amp;height=800&amp;iframe=true&amp;def_id=ca42bfa7fae483536e21ea82ea74824a&amp;term_occur=4&amp;term_src=Title:29:Subtitle:A:Part:5:Subpart:A:5.5" TargetMode="External"/><Relationship Id="rId80" Type="http://schemas.openxmlformats.org/officeDocument/2006/relationships/hyperlink" Target="https://www.law.cornell.edu/cfr/text/29/5.5" TargetMode="External"/><Relationship Id="rId155" Type="http://schemas.openxmlformats.org/officeDocument/2006/relationships/hyperlink" Target="https://www.law.cornell.edu/definitions/index.php?width=840&amp;height=800&amp;iframe=true&amp;def_id=ca42bfa7fae483536e21ea82ea74824a&amp;term_occur=14&amp;term_src=Title:29:Subtitle:A:Part:5:Subpart:A: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umner\misc\SharedTemplates\Contracts\Consultant%20Services%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CFD5-4E3E-4556-9AA5-AB10747C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Services Agreement</Template>
  <TotalTime>0</TotalTime>
  <Pages>14</Pages>
  <Words>7138</Words>
  <Characters>70515</Characters>
  <Application>Microsoft Office Word</Application>
  <DocSecurity>4</DocSecurity>
  <Lines>587</Lines>
  <Paragraphs>154</Paragraphs>
  <ScaleCrop>false</ScaleCrop>
  <HeadingPairs>
    <vt:vector size="2" baseType="variant">
      <vt:variant>
        <vt:lpstr>Title</vt:lpstr>
      </vt:variant>
      <vt:variant>
        <vt:i4>1</vt:i4>
      </vt:variant>
    </vt:vector>
  </HeadingPairs>
  <TitlesOfParts>
    <vt:vector size="1" baseType="lpstr">
      <vt:lpstr>ConsultantSvcsAgr-Over10</vt:lpstr>
    </vt:vector>
  </TitlesOfParts>
  <Company>City of Kent</Company>
  <LinksUpToDate>false</LinksUpToDate>
  <CharactersWithSpaces>77499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ConsultantSvcsAgr-Over10</dc:title>
  <dc:creator>Kelsey White</dc:creator>
  <cp:lastModifiedBy>Derek Barry</cp:lastModifiedBy>
  <cp:revision>2</cp:revision>
  <cp:lastPrinted>2017-05-31T22:45:00Z</cp:lastPrinted>
  <dcterms:created xsi:type="dcterms:W3CDTF">2022-10-12T23:07:00Z</dcterms:created>
  <dcterms:modified xsi:type="dcterms:W3CDTF">2022-10-12T23:07:00Z</dcterms:modified>
</cp:coreProperties>
</file>