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E7805" w14:textId="77777777" w:rsidR="000B7AD2" w:rsidRPr="003517FE" w:rsidRDefault="000B7AD2" w:rsidP="000B7AD2">
      <w:pPr>
        <w:jc w:val="center"/>
        <w:outlineLvl w:val="1"/>
        <w:rPr>
          <w:rFonts w:ascii="Tahoma" w:hAnsi="Tahoma" w:cs="Tahoma"/>
          <w:b/>
          <w:sz w:val="24"/>
        </w:rPr>
      </w:pPr>
      <w:r w:rsidRPr="003517FE">
        <w:rPr>
          <w:rFonts w:ascii="Tahoma" w:hAnsi="Tahoma" w:cs="Tahoma"/>
          <w:b/>
          <w:sz w:val="24"/>
        </w:rPr>
        <w:t>CALL FOR BIDS</w:t>
      </w:r>
    </w:p>
    <w:p w14:paraId="4FCF2751" w14:textId="77777777" w:rsidR="000B7AD2" w:rsidRPr="003517FE" w:rsidRDefault="000B7AD2" w:rsidP="000B7AD2">
      <w:pPr>
        <w:jc w:val="center"/>
        <w:rPr>
          <w:rFonts w:ascii="Tahoma" w:hAnsi="Tahoma" w:cs="Tahoma"/>
          <w:b/>
          <w:sz w:val="24"/>
        </w:rPr>
      </w:pPr>
      <w:r w:rsidRPr="003517FE">
        <w:rPr>
          <w:rFonts w:ascii="Tahoma" w:hAnsi="Tahoma" w:cs="Tahoma"/>
          <w:b/>
          <w:sz w:val="24"/>
        </w:rPr>
        <w:t>CITY OF SUMNER</w:t>
      </w:r>
    </w:p>
    <w:p w14:paraId="59241D8D" w14:textId="77777777" w:rsidR="000B7AD2" w:rsidRPr="003517FE" w:rsidRDefault="000B7AD2" w:rsidP="000B7AD2">
      <w:pPr>
        <w:jc w:val="center"/>
        <w:rPr>
          <w:rFonts w:ascii="Tahoma" w:hAnsi="Tahoma" w:cs="Tahoma"/>
          <w:b/>
          <w:sz w:val="24"/>
        </w:rPr>
      </w:pPr>
      <w:r>
        <w:rPr>
          <w:rFonts w:ascii="Tahoma" w:hAnsi="Tahoma" w:cs="Tahoma"/>
          <w:b/>
          <w:sz w:val="24"/>
        </w:rPr>
        <w:t>Stewart Road Bridge Replacement</w:t>
      </w:r>
    </w:p>
    <w:p w14:paraId="598E7CDE" w14:textId="77777777" w:rsidR="000B7AD2" w:rsidRPr="00B10B23" w:rsidRDefault="000B7AD2" w:rsidP="000B7AD2">
      <w:pPr>
        <w:jc w:val="center"/>
        <w:rPr>
          <w:rFonts w:ascii="Tahoma" w:hAnsi="Tahoma" w:cs="Tahoma"/>
        </w:rPr>
      </w:pPr>
      <w:r w:rsidRPr="003517FE">
        <w:rPr>
          <w:rFonts w:ascii="Tahoma" w:hAnsi="Tahoma" w:cs="Tahoma"/>
          <w:b/>
          <w:sz w:val="24"/>
        </w:rPr>
        <w:t>(</w:t>
      </w:r>
      <w:r>
        <w:rPr>
          <w:rFonts w:ascii="Tahoma" w:hAnsi="Tahoma" w:cs="Tahoma"/>
          <w:b/>
          <w:sz w:val="24"/>
        </w:rPr>
        <w:t>CIP 13</w:t>
      </w:r>
      <w:r w:rsidRPr="003517FE">
        <w:rPr>
          <w:rFonts w:ascii="Tahoma" w:hAnsi="Tahoma" w:cs="Tahoma"/>
          <w:b/>
          <w:sz w:val="24"/>
        </w:rPr>
        <w:t>-0</w:t>
      </w:r>
      <w:r>
        <w:rPr>
          <w:rFonts w:ascii="Tahoma" w:hAnsi="Tahoma" w:cs="Tahoma"/>
          <w:b/>
          <w:sz w:val="24"/>
        </w:rPr>
        <w:t>8</w:t>
      </w:r>
      <w:r w:rsidRPr="003517FE">
        <w:rPr>
          <w:rFonts w:ascii="Tahoma" w:hAnsi="Tahoma" w:cs="Tahoma"/>
          <w:b/>
          <w:sz w:val="24"/>
        </w:rPr>
        <w:t>)</w:t>
      </w:r>
    </w:p>
    <w:p w14:paraId="4A5937E6" w14:textId="77777777" w:rsidR="000B7AD2" w:rsidRPr="00B10B23" w:rsidRDefault="000B7AD2" w:rsidP="000B7AD2">
      <w:pPr>
        <w:rPr>
          <w:rFonts w:ascii="Tahoma" w:hAnsi="Tahoma" w:cs="Tahoma"/>
        </w:rPr>
      </w:pPr>
    </w:p>
    <w:p w14:paraId="5BC257EE" w14:textId="5CC6E3C0" w:rsidR="000B7AD2" w:rsidRDefault="000B7AD2" w:rsidP="000B7AD2">
      <w:pPr>
        <w:rPr>
          <w:rFonts w:ascii="Tahoma" w:hAnsi="Tahoma" w:cs="Tahoma"/>
        </w:rPr>
      </w:pPr>
      <w:r>
        <w:rPr>
          <w:rFonts w:ascii="Tahoma" w:hAnsi="Tahoma" w:cs="Tahoma"/>
        </w:rPr>
        <w:t>The City of Sumner will accept S</w:t>
      </w:r>
      <w:r w:rsidRPr="00B10B23">
        <w:rPr>
          <w:rFonts w:ascii="Tahoma" w:hAnsi="Tahoma" w:cs="Tahoma"/>
        </w:rPr>
        <w:t xml:space="preserve">ealed Bids </w:t>
      </w:r>
      <w:r>
        <w:rPr>
          <w:rFonts w:ascii="Tahoma" w:hAnsi="Tahoma" w:cs="Tahoma"/>
        </w:rPr>
        <w:t>at the Permit Center counter located on the second floor of</w:t>
      </w:r>
      <w:r w:rsidRPr="00B10B23">
        <w:rPr>
          <w:rFonts w:ascii="Tahoma" w:hAnsi="Tahoma" w:cs="Tahoma"/>
        </w:rPr>
        <w:t xml:space="preserve"> Sumner City Hall, 1104 Maple Street, Sumner, WA  98390, until </w:t>
      </w:r>
      <w:r w:rsidRPr="00C93ABC">
        <w:rPr>
          <w:rFonts w:ascii="Tahoma" w:hAnsi="Tahoma" w:cs="Tahoma"/>
          <w:b/>
          <w:bCs/>
          <w:u w:val="single"/>
        </w:rPr>
        <w:t xml:space="preserve">10:00 a.m. </w:t>
      </w:r>
      <w:r w:rsidR="00221721">
        <w:rPr>
          <w:rFonts w:ascii="Tahoma" w:hAnsi="Tahoma" w:cs="Tahoma"/>
          <w:b/>
          <w:bCs/>
          <w:u w:val="single"/>
        </w:rPr>
        <w:t>Thursday</w:t>
      </w:r>
      <w:r w:rsidRPr="00C93ABC">
        <w:rPr>
          <w:rFonts w:ascii="Tahoma" w:hAnsi="Tahoma" w:cs="Tahoma"/>
          <w:b/>
          <w:bCs/>
          <w:u w:val="single"/>
        </w:rPr>
        <w:t xml:space="preserve">, </w:t>
      </w:r>
      <w:r w:rsidR="0052180A">
        <w:rPr>
          <w:rFonts w:ascii="Tahoma" w:hAnsi="Tahoma" w:cs="Tahoma"/>
          <w:b/>
          <w:bCs/>
          <w:u w:val="single"/>
        </w:rPr>
        <w:t>October</w:t>
      </w:r>
      <w:r>
        <w:rPr>
          <w:rFonts w:ascii="Tahoma" w:hAnsi="Tahoma" w:cs="Tahoma"/>
          <w:b/>
          <w:bCs/>
          <w:u w:val="single"/>
        </w:rPr>
        <w:t xml:space="preserve"> 1</w:t>
      </w:r>
      <w:r w:rsidR="0052180A">
        <w:rPr>
          <w:rFonts w:ascii="Tahoma" w:hAnsi="Tahoma" w:cs="Tahoma"/>
          <w:b/>
          <w:bCs/>
          <w:u w:val="single"/>
        </w:rPr>
        <w:t>0</w:t>
      </w:r>
      <w:r w:rsidRPr="00C93ABC">
        <w:rPr>
          <w:rFonts w:ascii="Tahoma" w:hAnsi="Tahoma" w:cs="Tahoma"/>
          <w:b/>
          <w:bCs/>
          <w:u w:val="single"/>
        </w:rPr>
        <w:t>, 202</w:t>
      </w:r>
      <w:r>
        <w:rPr>
          <w:rFonts w:ascii="Tahoma" w:hAnsi="Tahoma" w:cs="Tahoma"/>
          <w:b/>
          <w:bCs/>
          <w:u w:val="single"/>
        </w:rPr>
        <w:t>4</w:t>
      </w:r>
      <w:r w:rsidRPr="00C93ABC">
        <w:rPr>
          <w:rFonts w:ascii="Tahoma" w:hAnsi="Tahoma" w:cs="Tahoma"/>
          <w:b/>
          <w:bCs/>
          <w:u w:val="single"/>
        </w:rPr>
        <w:t xml:space="preserve"> (Bid Opening </w:t>
      </w:r>
      <w:r w:rsidR="002869CD" w:rsidRPr="00C93ABC">
        <w:rPr>
          <w:rFonts w:ascii="Tahoma" w:hAnsi="Tahoma" w:cs="Tahoma"/>
          <w:b/>
          <w:bCs/>
          <w:u w:val="single"/>
        </w:rPr>
        <w:t>Date)</w:t>
      </w:r>
      <w:r w:rsidR="002869CD">
        <w:rPr>
          <w:rFonts w:ascii="Tahoma" w:hAnsi="Tahoma" w:cs="Tahoma"/>
          <w:b/>
          <w:bCs/>
          <w:u w:val="single"/>
        </w:rPr>
        <w:t xml:space="preserve"> as</w:t>
      </w:r>
      <w:r>
        <w:rPr>
          <w:rFonts w:ascii="Tahoma" w:hAnsi="Tahoma" w:cs="Tahoma"/>
        </w:rPr>
        <w:t xml:space="preserve"> displayed at </w:t>
      </w:r>
      <w:hyperlink r:id="rId11" w:history="1">
        <w:r w:rsidRPr="00D92CB1">
          <w:rPr>
            <w:rStyle w:val="Hyperlink"/>
            <w:rFonts w:ascii="Tahoma" w:hAnsi="Tahoma" w:cs="Tahoma"/>
          </w:rPr>
          <w:t>https://www.time.gov/</w:t>
        </w:r>
      </w:hyperlink>
      <w:r w:rsidRPr="00B10B23">
        <w:rPr>
          <w:rFonts w:ascii="Tahoma" w:hAnsi="Tahoma" w:cs="Tahoma"/>
          <w:b/>
          <w:bCs/>
        </w:rPr>
        <w:t>.</w:t>
      </w:r>
      <w:r w:rsidRPr="00B10B23">
        <w:rPr>
          <w:rFonts w:ascii="Tahoma" w:hAnsi="Tahoma" w:cs="Tahoma"/>
        </w:rPr>
        <w:t xml:space="preserve"> If a </w:t>
      </w:r>
      <w:r>
        <w:rPr>
          <w:rFonts w:ascii="Tahoma" w:hAnsi="Tahoma" w:cs="Tahoma"/>
        </w:rPr>
        <w:t>B</w:t>
      </w:r>
      <w:r w:rsidRPr="00B10B23">
        <w:rPr>
          <w:rFonts w:ascii="Tahoma" w:hAnsi="Tahoma" w:cs="Tahoma"/>
        </w:rPr>
        <w:t xml:space="preserve">idder chooses to submit a sealed bid before the Bid Opening Date, the Bidder shall call to schedule an appointment to deliver their bid.  A staff member will be present </w:t>
      </w:r>
      <w:r>
        <w:rPr>
          <w:rFonts w:ascii="Tahoma" w:hAnsi="Tahoma" w:cs="Tahoma"/>
        </w:rPr>
        <w:t>at the Permit Center counter</w:t>
      </w:r>
      <w:r w:rsidRPr="00B10B23">
        <w:rPr>
          <w:rFonts w:ascii="Tahoma" w:hAnsi="Tahoma" w:cs="Tahoma"/>
        </w:rPr>
        <w:t xml:space="preserve"> on the Bid Opening Date to receive sealed bids between 8:00 a.m. and 10:00 a.m.  Just after 10:00 a.m. on the Bid Opening Date, bids will be </w:t>
      </w:r>
      <w:r>
        <w:rPr>
          <w:rFonts w:ascii="Tahoma" w:hAnsi="Tahoma" w:cs="Tahoma"/>
        </w:rPr>
        <w:t xml:space="preserve">formally </w:t>
      </w:r>
      <w:r w:rsidRPr="00B10B23">
        <w:rPr>
          <w:rFonts w:ascii="Tahoma" w:hAnsi="Tahoma" w:cs="Tahoma"/>
        </w:rPr>
        <w:t>opened and publicly read aloud</w:t>
      </w:r>
      <w:r>
        <w:rPr>
          <w:rFonts w:ascii="Tahoma" w:hAnsi="Tahoma" w:cs="Tahoma"/>
        </w:rPr>
        <w:t xml:space="preserve"> in the City Council Chambers, located on the first floor of Sumner City Hall</w:t>
      </w:r>
      <w:r w:rsidRPr="00B10B23">
        <w:rPr>
          <w:rFonts w:ascii="Tahoma" w:hAnsi="Tahoma" w:cs="Tahoma"/>
        </w:rPr>
        <w:t>.</w:t>
      </w:r>
      <w:r>
        <w:rPr>
          <w:rFonts w:ascii="Tahoma" w:hAnsi="Tahoma" w:cs="Tahoma"/>
        </w:rPr>
        <w:t xml:space="preserve"> </w:t>
      </w:r>
      <w:r w:rsidRPr="00B10B23">
        <w:rPr>
          <w:rFonts w:ascii="Tahoma" w:hAnsi="Tahoma" w:cs="Tahoma"/>
        </w:rPr>
        <w:t>Bids received after the Bid Opening Date</w:t>
      </w:r>
      <w:r>
        <w:rPr>
          <w:rFonts w:ascii="Tahoma" w:hAnsi="Tahoma" w:cs="Tahoma"/>
        </w:rPr>
        <w:t xml:space="preserve"> </w:t>
      </w:r>
      <w:r w:rsidRPr="00B10B23">
        <w:rPr>
          <w:rFonts w:ascii="Tahoma" w:hAnsi="Tahoma" w:cs="Tahoma"/>
        </w:rPr>
        <w:t xml:space="preserve">will be deemed non-responsive. </w:t>
      </w:r>
    </w:p>
    <w:p w14:paraId="5E9C1DBE" w14:textId="77777777" w:rsidR="00AC1AFC" w:rsidRDefault="00AC1AFC" w:rsidP="000B7AD2">
      <w:pPr>
        <w:rPr>
          <w:rFonts w:ascii="Tahoma" w:hAnsi="Tahoma" w:cs="Tahoma"/>
        </w:rPr>
      </w:pPr>
    </w:p>
    <w:p w14:paraId="4CAB2D2B" w14:textId="4B1C8D9C" w:rsidR="00AC1AFC" w:rsidRPr="00B10B23" w:rsidRDefault="00AC1AFC" w:rsidP="000B7AD2">
      <w:pPr>
        <w:rPr>
          <w:rFonts w:ascii="Tahoma" w:hAnsi="Tahoma" w:cs="Tahoma"/>
        </w:rPr>
      </w:pPr>
      <w:r w:rsidRPr="00AC1AFC">
        <w:rPr>
          <w:rFonts w:ascii="Tahoma" w:hAnsi="Tahoma" w:cs="Tahoma"/>
        </w:rPr>
        <w:t xml:space="preserve">A pre-bid meeting will be held on </w:t>
      </w:r>
      <w:r w:rsidR="007F30F1">
        <w:rPr>
          <w:rFonts w:ascii="Tahoma" w:hAnsi="Tahoma" w:cs="Tahoma"/>
        </w:rPr>
        <w:t>Thursday</w:t>
      </w:r>
      <w:r w:rsidRPr="00AC1AFC">
        <w:rPr>
          <w:rFonts w:ascii="Tahoma" w:hAnsi="Tahoma" w:cs="Tahoma"/>
        </w:rPr>
        <w:t xml:space="preserve">, </w:t>
      </w:r>
      <w:r w:rsidR="007F30F1">
        <w:rPr>
          <w:rFonts w:ascii="Tahoma" w:hAnsi="Tahoma" w:cs="Tahoma"/>
        </w:rPr>
        <w:t>September</w:t>
      </w:r>
      <w:r w:rsidRPr="00AC1AFC">
        <w:rPr>
          <w:rFonts w:ascii="Tahoma" w:hAnsi="Tahoma" w:cs="Tahoma"/>
        </w:rPr>
        <w:t xml:space="preserve"> </w:t>
      </w:r>
      <w:r w:rsidR="007F30F1">
        <w:rPr>
          <w:rFonts w:ascii="Tahoma" w:hAnsi="Tahoma" w:cs="Tahoma"/>
        </w:rPr>
        <w:t>26</w:t>
      </w:r>
      <w:r w:rsidRPr="00AC1AFC">
        <w:rPr>
          <w:rFonts w:ascii="Tahoma" w:hAnsi="Tahoma" w:cs="Tahoma"/>
        </w:rPr>
        <w:t xml:space="preserve">, </w:t>
      </w:r>
      <w:proofErr w:type="gramStart"/>
      <w:r w:rsidR="007F30F1" w:rsidRPr="00AC1AFC">
        <w:rPr>
          <w:rFonts w:ascii="Tahoma" w:hAnsi="Tahoma" w:cs="Tahoma"/>
        </w:rPr>
        <w:t>20</w:t>
      </w:r>
      <w:r w:rsidR="007F30F1">
        <w:rPr>
          <w:rFonts w:ascii="Tahoma" w:hAnsi="Tahoma" w:cs="Tahoma"/>
        </w:rPr>
        <w:t>24</w:t>
      </w:r>
      <w:proofErr w:type="gramEnd"/>
      <w:r w:rsidRPr="00AC1AFC">
        <w:rPr>
          <w:rFonts w:ascii="Tahoma" w:hAnsi="Tahoma" w:cs="Tahoma"/>
        </w:rPr>
        <w:t xml:space="preserve"> at 2:00 p.m. at Sumner City Hall. Prospective bidders are encouraged to participate. Attendance at the pre-bid conference is strongly encouraged but not mandatory.</w:t>
      </w:r>
    </w:p>
    <w:p w14:paraId="49B43C72" w14:textId="77777777" w:rsidR="000B7AD2" w:rsidRPr="00B10B23" w:rsidRDefault="000B7AD2" w:rsidP="000B7AD2">
      <w:pPr>
        <w:rPr>
          <w:rFonts w:ascii="Tahoma" w:hAnsi="Tahoma" w:cs="Tahoma"/>
        </w:rPr>
      </w:pPr>
    </w:p>
    <w:p w14:paraId="227FCC57" w14:textId="77777777" w:rsidR="000B7AD2" w:rsidRPr="00B10B23" w:rsidRDefault="000B7AD2" w:rsidP="000B7AD2">
      <w:pPr>
        <w:rPr>
          <w:rFonts w:ascii="Tahoma" w:hAnsi="Tahoma" w:cs="Tahoma"/>
        </w:rPr>
      </w:pPr>
      <w:r w:rsidRPr="00B10B23">
        <w:rPr>
          <w:rFonts w:ascii="Tahoma" w:hAnsi="Tahoma" w:cs="Tahoma"/>
        </w:rPr>
        <w:t xml:space="preserve">The City of Sumner reserves the right to waive informalities in the bidding, accept a </w:t>
      </w:r>
      <w:r>
        <w:rPr>
          <w:rFonts w:ascii="Tahoma" w:hAnsi="Tahoma" w:cs="Tahoma"/>
        </w:rPr>
        <w:t>bid p</w:t>
      </w:r>
      <w:r w:rsidRPr="00B10B23">
        <w:rPr>
          <w:rFonts w:ascii="Tahoma" w:hAnsi="Tahoma" w:cs="Tahoma"/>
        </w:rPr>
        <w:t xml:space="preserve">roposal of the lowest responsible </w:t>
      </w:r>
      <w:r>
        <w:rPr>
          <w:rFonts w:ascii="Tahoma" w:hAnsi="Tahoma" w:cs="Tahoma"/>
        </w:rPr>
        <w:t>and responsive b</w:t>
      </w:r>
      <w:r w:rsidRPr="00B10B23">
        <w:rPr>
          <w:rFonts w:ascii="Tahoma" w:hAnsi="Tahoma" w:cs="Tahoma"/>
        </w:rPr>
        <w:t>idder</w:t>
      </w:r>
      <w:r>
        <w:rPr>
          <w:rFonts w:ascii="Tahoma" w:hAnsi="Tahoma" w:cs="Tahoma"/>
        </w:rPr>
        <w:t xml:space="preserve"> (Successful Bidder)</w:t>
      </w:r>
      <w:r w:rsidRPr="00B10B23">
        <w:rPr>
          <w:rFonts w:ascii="Tahoma" w:hAnsi="Tahoma" w:cs="Tahoma"/>
        </w:rPr>
        <w:t xml:space="preserve">, reject any or all Bids, republish the Call for Bids, revise or cancel the </w:t>
      </w:r>
      <w:r>
        <w:rPr>
          <w:rFonts w:ascii="Tahoma" w:hAnsi="Tahoma" w:cs="Tahoma"/>
        </w:rPr>
        <w:t xml:space="preserve">scope of </w:t>
      </w:r>
      <w:r w:rsidRPr="00B10B23">
        <w:rPr>
          <w:rFonts w:ascii="Tahoma" w:hAnsi="Tahoma" w:cs="Tahoma"/>
        </w:rPr>
        <w:t xml:space="preserve">work, or require the work to be done in another way </w:t>
      </w:r>
      <w:proofErr w:type="spellStart"/>
      <w:r w:rsidRPr="00B10B23">
        <w:rPr>
          <w:rFonts w:ascii="Tahoma" w:hAnsi="Tahoma" w:cs="Tahoma"/>
        </w:rPr>
        <w:t>if</w:t>
      </w:r>
      <w:proofErr w:type="spellEnd"/>
      <w:r w:rsidRPr="00B10B23">
        <w:rPr>
          <w:rFonts w:ascii="Tahoma" w:hAnsi="Tahoma" w:cs="Tahoma"/>
        </w:rPr>
        <w:t xml:space="preserve"> </w:t>
      </w:r>
      <w:r>
        <w:rPr>
          <w:rFonts w:ascii="Tahoma" w:hAnsi="Tahoma" w:cs="Tahoma"/>
        </w:rPr>
        <w:t xml:space="preserve">doing so is in </w:t>
      </w:r>
      <w:r w:rsidRPr="00B10B23">
        <w:rPr>
          <w:rFonts w:ascii="Tahoma" w:hAnsi="Tahoma" w:cs="Tahoma"/>
        </w:rPr>
        <w:t>the best interest of the City.</w:t>
      </w:r>
    </w:p>
    <w:p w14:paraId="1BCEE0CD" w14:textId="77777777" w:rsidR="000B7AD2" w:rsidRPr="00B10B23" w:rsidRDefault="000B7AD2" w:rsidP="000B7AD2">
      <w:pPr>
        <w:rPr>
          <w:rFonts w:ascii="Tahoma" w:hAnsi="Tahoma" w:cs="Tahoma"/>
        </w:rPr>
      </w:pPr>
    </w:p>
    <w:p w14:paraId="6A92DEFA" w14:textId="77777777" w:rsidR="000B7AD2" w:rsidRPr="00B10B23" w:rsidRDefault="000B7AD2" w:rsidP="000B7AD2">
      <w:pPr>
        <w:rPr>
          <w:rFonts w:ascii="Tahoma" w:hAnsi="Tahoma" w:cs="Tahoma"/>
        </w:rPr>
      </w:pPr>
      <w:r w:rsidRPr="00B10B23">
        <w:rPr>
          <w:rFonts w:ascii="Tahoma" w:hAnsi="Tahoma" w:cs="Tahoma"/>
        </w:rPr>
        <w:t xml:space="preserve">All </w:t>
      </w:r>
      <w:r>
        <w:rPr>
          <w:rFonts w:ascii="Tahoma" w:hAnsi="Tahoma" w:cs="Tahoma"/>
        </w:rPr>
        <w:t>submitted bids</w:t>
      </w:r>
      <w:r w:rsidRPr="00B10B23">
        <w:rPr>
          <w:rFonts w:ascii="Tahoma" w:hAnsi="Tahoma" w:cs="Tahoma"/>
        </w:rPr>
        <w:t xml:space="preserve"> shall be accompanied by a </w:t>
      </w:r>
      <w:r>
        <w:rPr>
          <w:rFonts w:ascii="Tahoma" w:hAnsi="Tahoma" w:cs="Tahoma"/>
        </w:rPr>
        <w:t>bid</w:t>
      </w:r>
      <w:r w:rsidRPr="00B10B23">
        <w:rPr>
          <w:rFonts w:ascii="Tahoma" w:hAnsi="Tahoma" w:cs="Tahoma"/>
        </w:rPr>
        <w:t xml:space="preserve"> </w:t>
      </w:r>
      <w:r>
        <w:rPr>
          <w:rFonts w:ascii="Tahoma" w:hAnsi="Tahoma" w:cs="Tahoma"/>
        </w:rPr>
        <w:t>proposal deposit</w:t>
      </w:r>
      <w:r w:rsidRPr="00B10B23">
        <w:rPr>
          <w:rFonts w:ascii="Tahoma" w:hAnsi="Tahoma" w:cs="Tahoma"/>
        </w:rPr>
        <w:t xml:space="preserve"> (certified or cashier’s check or approved bond) payable to the City of Sumner in an amount not less than five percent (5%) of the amount of the proposal price. Should the </w:t>
      </w:r>
      <w:r>
        <w:rPr>
          <w:rFonts w:ascii="Tahoma" w:hAnsi="Tahoma" w:cs="Tahoma"/>
        </w:rPr>
        <w:t>S</w:t>
      </w:r>
      <w:r w:rsidRPr="00B10B23">
        <w:rPr>
          <w:rFonts w:ascii="Tahoma" w:hAnsi="Tahoma" w:cs="Tahoma"/>
        </w:rPr>
        <w:t xml:space="preserve">uccessful </w:t>
      </w:r>
      <w:r>
        <w:rPr>
          <w:rFonts w:ascii="Tahoma" w:hAnsi="Tahoma" w:cs="Tahoma"/>
        </w:rPr>
        <w:t>B</w:t>
      </w:r>
      <w:r w:rsidRPr="00B10B23">
        <w:rPr>
          <w:rFonts w:ascii="Tahoma" w:hAnsi="Tahoma" w:cs="Tahoma"/>
        </w:rPr>
        <w:t>idder</w:t>
      </w:r>
      <w:r>
        <w:rPr>
          <w:rFonts w:ascii="Tahoma" w:hAnsi="Tahoma" w:cs="Tahoma"/>
        </w:rPr>
        <w:t xml:space="preserve"> </w:t>
      </w:r>
      <w:r w:rsidRPr="00B10B23">
        <w:rPr>
          <w:rFonts w:ascii="Tahoma" w:hAnsi="Tahoma" w:cs="Tahoma"/>
        </w:rPr>
        <w:t xml:space="preserve">fail to </w:t>
      </w:r>
      <w:proofErr w:type="gramStart"/>
      <w:r w:rsidRPr="00B10B23">
        <w:rPr>
          <w:rFonts w:ascii="Tahoma" w:hAnsi="Tahoma" w:cs="Tahoma"/>
        </w:rPr>
        <w:t>enter into</w:t>
      </w:r>
      <w:proofErr w:type="gramEnd"/>
      <w:r w:rsidRPr="00B10B23">
        <w:rPr>
          <w:rFonts w:ascii="Tahoma" w:hAnsi="Tahoma" w:cs="Tahoma"/>
        </w:rPr>
        <w:t xml:space="preserve"> </w:t>
      </w:r>
      <w:r>
        <w:rPr>
          <w:rFonts w:ascii="Tahoma" w:hAnsi="Tahoma" w:cs="Tahoma"/>
        </w:rPr>
        <w:t>a</w:t>
      </w:r>
      <w:r w:rsidRPr="00B10B23">
        <w:rPr>
          <w:rFonts w:ascii="Tahoma" w:hAnsi="Tahoma" w:cs="Tahoma"/>
        </w:rPr>
        <w:t xml:space="preserve"> contract </w:t>
      </w:r>
      <w:r>
        <w:rPr>
          <w:rFonts w:ascii="Tahoma" w:hAnsi="Tahoma" w:cs="Tahoma"/>
        </w:rPr>
        <w:t xml:space="preserve">with the City </w:t>
      </w:r>
      <w:r w:rsidRPr="00B10B23">
        <w:rPr>
          <w:rFonts w:ascii="Tahoma" w:hAnsi="Tahoma" w:cs="Tahoma"/>
        </w:rPr>
        <w:t xml:space="preserve">and furnish </w:t>
      </w:r>
      <w:r>
        <w:rPr>
          <w:rFonts w:ascii="Tahoma" w:hAnsi="Tahoma" w:cs="Tahoma"/>
        </w:rPr>
        <w:t xml:space="preserve">a </w:t>
      </w:r>
      <w:r w:rsidRPr="00B10B23">
        <w:rPr>
          <w:rFonts w:ascii="Tahoma" w:hAnsi="Tahoma" w:cs="Tahoma"/>
        </w:rPr>
        <w:t>satisfactory performance bond within the time stated in the specifications, the bid proposal deposit shall be forfeited to the City of Sumner.</w:t>
      </w:r>
    </w:p>
    <w:p w14:paraId="1F811A1A" w14:textId="77777777" w:rsidR="000B7AD2" w:rsidRPr="00B10B23" w:rsidRDefault="000B7AD2" w:rsidP="000B7AD2">
      <w:pPr>
        <w:rPr>
          <w:rFonts w:ascii="Tahoma" w:hAnsi="Tahoma" w:cs="Tahoma"/>
        </w:rPr>
      </w:pPr>
    </w:p>
    <w:p w14:paraId="36D325E5" w14:textId="77777777" w:rsidR="000B7AD2" w:rsidRPr="00B10B23" w:rsidRDefault="000B7AD2" w:rsidP="000B7AD2">
      <w:pPr>
        <w:rPr>
          <w:rFonts w:ascii="Tahoma" w:hAnsi="Tahoma" w:cs="Tahoma"/>
        </w:rPr>
      </w:pPr>
      <w:r w:rsidRPr="00DC4EAB">
        <w:rPr>
          <w:rFonts w:ascii="Tahoma" w:hAnsi="Tahoma" w:cs="Tahoma"/>
        </w:rPr>
        <w:t xml:space="preserve">The </w:t>
      </w:r>
      <w:r>
        <w:rPr>
          <w:rFonts w:ascii="Tahoma" w:hAnsi="Tahoma" w:cs="Tahoma"/>
        </w:rPr>
        <w:t>City of Sumner</w:t>
      </w:r>
      <w:r w:rsidRPr="00DC4EAB">
        <w:rPr>
          <w:rFonts w:ascii="Tahoma" w:hAnsi="Tahoma" w:cs="Tahoma"/>
        </w:rPr>
        <w:t>, in accordance with the provisions of Title VI of the Civil Rights Act of 1964</w:t>
      </w:r>
      <w:r>
        <w:rPr>
          <w:rFonts w:ascii="Tahoma" w:hAnsi="Tahoma" w:cs="Tahoma"/>
        </w:rPr>
        <w:t xml:space="preserve"> </w:t>
      </w:r>
      <w:r w:rsidRPr="00DC4EAB">
        <w:rPr>
          <w:rFonts w:ascii="Tahoma" w:hAnsi="Tahoma" w:cs="Tahoma"/>
        </w:rPr>
        <w:t>(78 Stat. 252, 42 U.S.C. 2000d to 2000d-4) and the Regulations, hereby notifies all bidders that</w:t>
      </w:r>
      <w:r>
        <w:rPr>
          <w:rFonts w:ascii="Tahoma" w:hAnsi="Tahoma" w:cs="Tahoma"/>
        </w:rPr>
        <w:t xml:space="preserve"> </w:t>
      </w:r>
      <w:r w:rsidRPr="00DC4EAB">
        <w:rPr>
          <w:rFonts w:ascii="Tahoma" w:hAnsi="Tahoma" w:cs="Tahoma"/>
        </w:rPr>
        <w:t>it will affirmatively ensure that in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5D61A2D9" w14:textId="77777777" w:rsidR="000B7AD2" w:rsidRPr="00B10B23" w:rsidRDefault="000B7AD2" w:rsidP="000B7AD2">
      <w:pPr>
        <w:rPr>
          <w:rFonts w:ascii="Tahoma" w:hAnsi="Tahoma" w:cs="Tahoma"/>
          <w:b/>
        </w:rPr>
      </w:pPr>
    </w:p>
    <w:p w14:paraId="05B144D0" w14:textId="77777777" w:rsidR="000B7AD2" w:rsidRDefault="000B7AD2" w:rsidP="000B7AD2">
      <w:pPr>
        <w:rPr>
          <w:rFonts w:ascii="Tahoma" w:hAnsi="Tahoma" w:cs="Tahoma"/>
        </w:rPr>
      </w:pPr>
      <w:r w:rsidRPr="00231ABA">
        <w:rPr>
          <w:rFonts w:ascii="Tahoma" w:hAnsi="Tahoma" w:cs="Tahoma"/>
        </w:rPr>
        <w:t>The Successful Bidder will be required to conform to the wage requirements prescribed by the federal Davis-Bacon and Related Acts which requires that all laborers and mechanics employed by contractors and subcontractors performing on contracts funded in whole or in part by SRF appropriations in excess of $2,000 pay their laborers and mechanics not less than the prevailing wage rates and fringe benefits, a</w:t>
      </w:r>
      <w:r>
        <w:rPr>
          <w:rFonts w:ascii="Tahoma" w:hAnsi="Tahoma" w:cs="Tahoma"/>
        </w:rPr>
        <w:t>s</w:t>
      </w:r>
      <w:r w:rsidRPr="00231ABA">
        <w:rPr>
          <w:rFonts w:ascii="Tahoma" w:hAnsi="Tahoma" w:cs="Tahoma"/>
        </w:rPr>
        <w:t xml:space="preserve"> determined by the Secretary of Labor, for corresponding classes of laborers and mechanics employed on similar projects in the area.</w:t>
      </w:r>
    </w:p>
    <w:p w14:paraId="7CA99B34" w14:textId="77777777" w:rsidR="000B7AD2" w:rsidRDefault="000B7AD2" w:rsidP="000B7AD2">
      <w:pPr>
        <w:rPr>
          <w:rFonts w:ascii="Tahoma" w:hAnsi="Tahoma" w:cs="Tahoma"/>
        </w:rPr>
      </w:pPr>
    </w:p>
    <w:p w14:paraId="11B40A36" w14:textId="77777777" w:rsidR="000B7AD2" w:rsidRDefault="000B7AD2" w:rsidP="000B7AD2">
      <w:pPr>
        <w:rPr>
          <w:rFonts w:ascii="Tahoma" w:hAnsi="Tahoma" w:cs="Tahoma"/>
        </w:rPr>
      </w:pPr>
      <w:r>
        <w:rPr>
          <w:rFonts w:ascii="Tahoma" w:hAnsi="Tahoma" w:cs="Tahoma"/>
        </w:rPr>
        <w:t>Plans, Specifications, and addenda for this project may be viewed online at the MRSC Roster Bonfire electronic bidding portal at:</w:t>
      </w:r>
    </w:p>
    <w:p w14:paraId="42F877E2" w14:textId="77777777" w:rsidR="000B7AD2" w:rsidRDefault="00000000" w:rsidP="000B7AD2">
      <w:pPr>
        <w:rPr>
          <w:rFonts w:ascii="Tahoma" w:hAnsi="Tahoma" w:cs="Tahoma"/>
        </w:rPr>
      </w:pPr>
      <w:hyperlink r:id="rId12" w:history="1">
        <w:r w:rsidR="000B7AD2" w:rsidRPr="00231ABA">
          <w:rPr>
            <w:rStyle w:val="Hyperlink"/>
            <w:rFonts w:ascii="Tahoma" w:hAnsi="Tahoma" w:cs="Tahoma"/>
          </w:rPr>
          <w:t>https://mrscrosters.bonfirehub.com/portal/?tab=openOpportunites</w:t>
        </w:r>
      </w:hyperlink>
      <w:r w:rsidR="000B7AD2">
        <w:rPr>
          <w:rFonts w:ascii="Tahoma" w:hAnsi="Tahoma" w:cs="Tahoma"/>
        </w:rPr>
        <w:t xml:space="preserve">. </w:t>
      </w:r>
    </w:p>
    <w:p w14:paraId="511BF0C4" w14:textId="77777777" w:rsidR="000B7AD2" w:rsidRDefault="000B7AD2" w:rsidP="000B7AD2">
      <w:pPr>
        <w:rPr>
          <w:rFonts w:ascii="Tahoma" w:hAnsi="Tahoma" w:cs="Tahoma"/>
        </w:rPr>
      </w:pPr>
    </w:p>
    <w:p w14:paraId="37F07CF9" w14:textId="77777777" w:rsidR="000B7AD2" w:rsidRDefault="000B7AD2" w:rsidP="000B7AD2">
      <w:pPr>
        <w:rPr>
          <w:rFonts w:ascii="Tahoma" w:hAnsi="Tahoma" w:cs="Tahoma"/>
        </w:rPr>
      </w:pPr>
      <w:r w:rsidRPr="00242C2E">
        <w:rPr>
          <w:rFonts w:ascii="Tahoma" w:hAnsi="Tahoma" w:cs="Tahoma"/>
        </w:rPr>
        <w:lastRenderedPageBreak/>
        <w:t>Bid packages can be picked up at the Permit Center counter located on the second floor of Sumner City Hall, 1104 Maple Street, Sumner, WA  98390.</w:t>
      </w:r>
    </w:p>
    <w:p w14:paraId="1FF73A45" w14:textId="77777777" w:rsidR="000B7AD2" w:rsidRDefault="000B7AD2" w:rsidP="000B7AD2">
      <w:pPr>
        <w:rPr>
          <w:rFonts w:ascii="Tahoma" w:hAnsi="Tahoma" w:cs="Tahoma"/>
        </w:rPr>
      </w:pPr>
    </w:p>
    <w:p w14:paraId="6A832C6D" w14:textId="77777777" w:rsidR="000B7AD2" w:rsidRDefault="000B7AD2" w:rsidP="000B7AD2">
      <w:pPr>
        <w:rPr>
          <w:rFonts w:ascii="Tahoma" w:hAnsi="Tahoma" w:cs="Tahoma"/>
        </w:rPr>
      </w:pPr>
      <w:r>
        <w:rPr>
          <w:rFonts w:ascii="Tahoma" w:hAnsi="Tahoma" w:cs="Tahoma"/>
        </w:rPr>
        <w:t>Free vendor registration is required to use this platform. It is the Bidder’s responsibility to check for addenda and other new documents online.</w:t>
      </w:r>
    </w:p>
    <w:p w14:paraId="454C36C0" w14:textId="77777777" w:rsidR="000B7AD2" w:rsidRPr="00B10B23" w:rsidRDefault="000B7AD2" w:rsidP="000B7AD2">
      <w:pPr>
        <w:rPr>
          <w:rFonts w:ascii="Tahoma" w:hAnsi="Tahoma" w:cs="Tahoma"/>
        </w:rPr>
      </w:pPr>
    </w:p>
    <w:p w14:paraId="17DD45D5" w14:textId="77777777" w:rsidR="000B7AD2" w:rsidRPr="00B10B23" w:rsidRDefault="000B7AD2" w:rsidP="000B7AD2">
      <w:pPr>
        <w:rPr>
          <w:rFonts w:ascii="Tahoma" w:hAnsi="Tahoma" w:cs="Tahoma"/>
        </w:rPr>
      </w:pPr>
      <w:r w:rsidRPr="00B10B23">
        <w:rPr>
          <w:rFonts w:ascii="Tahoma" w:hAnsi="Tahoma" w:cs="Tahoma"/>
        </w:rPr>
        <w:t xml:space="preserve">The </w:t>
      </w:r>
      <w:r>
        <w:rPr>
          <w:rFonts w:ascii="Tahoma" w:hAnsi="Tahoma" w:cs="Tahoma"/>
        </w:rPr>
        <w:t>public work</w:t>
      </w:r>
      <w:r w:rsidRPr="00B10B23">
        <w:rPr>
          <w:rFonts w:ascii="Tahoma" w:hAnsi="Tahoma" w:cs="Tahoma"/>
        </w:rPr>
        <w:t xml:space="preserve"> for which bids </w:t>
      </w:r>
      <w:r>
        <w:rPr>
          <w:rFonts w:ascii="Tahoma" w:hAnsi="Tahoma" w:cs="Tahoma"/>
        </w:rPr>
        <w:t>are being accepted is</w:t>
      </w:r>
      <w:r w:rsidRPr="00B10B23">
        <w:rPr>
          <w:rFonts w:ascii="Tahoma" w:hAnsi="Tahoma" w:cs="Tahoma"/>
        </w:rPr>
        <w:t xml:space="preserve"> described as follows:</w:t>
      </w:r>
    </w:p>
    <w:p w14:paraId="1ECCCD4E" w14:textId="77777777" w:rsidR="000B7AD2" w:rsidRPr="00B10B23" w:rsidRDefault="000B7AD2" w:rsidP="000B7AD2">
      <w:pPr>
        <w:rPr>
          <w:rFonts w:ascii="Tahoma" w:hAnsi="Tahoma" w:cs="Tahoma"/>
        </w:rPr>
      </w:pPr>
    </w:p>
    <w:p w14:paraId="31ECE368" w14:textId="77777777" w:rsidR="000B7AD2" w:rsidRPr="00B10B23" w:rsidRDefault="000B7AD2" w:rsidP="000B7AD2">
      <w:pPr>
        <w:keepNext/>
        <w:ind w:left="450"/>
        <w:rPr>
          <w:rFonts w:ascii="Tahoma" w:hAnsi="Tahoma" w:cs="Tahoma"/>
        </w:rPr>
      </w:pPr>
      <w:r w:rsidRPr="004A0DCF">
        <w:rPr>
          <w:rFonts w:ascii="Tahoma" w:hAnsi="Tahoma" w:cs="Tahoma"/>
        </w:rPr>
        <w:t xml:space="preserve">The project consists of the bridge crossing the White River within the Stewart Road SE, Butte Avenue SE, 140th Avenue Court E, and 140th Avenue E right-of-way and easements in the cities of Sumner and Pacific, and Pierce County. This work includes the demolition of the existing bridge structure; demolition of existing building structures; construction of a new, widened bridge structure with shared use path; removal and reconstruction of the east side levee; storm drainage piping, structures, and vaults; new water mains, service lines, and appurtenances; illumination; a utility trench consisting of new conduits, and vaults for spare conduits; and the installation of utility hangers between the girders of the new bridge.  The work includes but is not limited </w:t>
      </w:r>
      <w:proofErr w:type="gramStart"/>
      <w:r w:rsidRPr="004A0DCF">
        <w:rPr>
          <w:rFonts w:ascii="Tahoma" w:hAnsi="Tahoma" w:cs="Tahoma"/>
        </w:rPr>
        <w:t>to;</w:t>
      </w:r>
      <w:proofErr w:type="gramEnd"/>
      <w:r w:rsidRPr="004A0DCF">
        <w:rPr>
          <w:rFonts w:ascii="Tahoma" w:hAnsi="Tahoma" w:cs="Tahoma"/>
        </w:rPr>
        <w:t xml:space="preserve"> clearing and grubbing, removal of unsuitable materials, structural excavation, roadway excavation, dewatering, utility relocation, levee relocation, grading, storm drainage installation, water line installation, retaining walls, paving, curb and gutter, street lighting, signalization, channelization, signing and surfacing.</w:t>
      </w:r>
      <w:r>
        <w:rPr>
          <w:rFonts w:ascii="Tahoma" w:hAnsi="Tahoma" w:cs="Tahoma"/>
        </w:rPr>
        <w:t xml:space="preserve"> </w:t>
      </w:r>
    </w:p>
    <w:p w14:paraId="67DCDDDA" w14:textId="77777777" w:rsidR="000B7AD2" w:rsidRPr="00B10B23" w:rsidRDefault="000B7AD2" w:rsidP="000B7AD2">
      <w:pPr>
        <w:keepNext/>
        <w:rPr>
          <w:rFonts w:ascii="Tahoma" w:hAnsi="Tahoma" w:cs="Tahoma"/>
        </w:rPr>
      </w:pPr>
    </w:p>
    <w:p w14:paraId="1F37E291" w14:textId="77777777" w:rsidR="000B7AD2" w:rsidRPr="00B10B23" w:rsidRDefault="000B7AD2" w:rsidP="000B7AD2">
      <w:pPr>
        <w:rPr>
          <w:rFonts w:ascii="Tahoma" w:hAnsi="Tahoma" w:cs="Tahoma"/>
        </w:rPr>
      </w:pPr>
      <w:r w:rsidRPr="00B10B23">
        <w:rPr>
          <w:rFonts w:ascii="Tahoma" w:hAnsi="Tahoma" w:cs="Tahoma"/>
        </w:rPr>
        <w:t xml:space="preserve">Work shall commence within ten (10) calendar days after execution of the contract and the issuance of a notice to proceed; and shall be completed within </w:t>
      </w:r>
      <w:r>
        <w:rPr>
          <w:rFonts w:ascii="Tahoma" w:hAnsi="Tahoma" w:cs="Tahoma"/>
          <w:b/>
          <w:bCs/>
        </w:rPr>
        <w:t xml:space="preserve">eight hundred and </w:t>
      </w:r>
      <w:proofErr w:type="gramStart"/>
      <w:r>
        <w:rPr>
          <w:rFonts w:ascii="Tahoma" w:hAnsi="Tahoma" w:cs="Tahoma"/>
          <w:b/>
          <w:bCs/>
        </w:rPr>
        <w:t>ninety nine</w:t>
      </w:r>
      <w:proofErr w:type="gramEnd"/>
      <w:r w:rsidRPr="007020B9">
        <w:rPr>
          <w:rFonts w:ascii="Tahoma" w:hAnsi="Tahoma" w:cs="Tahoma"/>
          <w:b/>
          <w:bCs/>
        </w:rPr>
        <w:t xml:space="preserve"> (</w:t>
      </w:r>
      <w:r>
        <w:rPr>
          <w:rFonts w:ascii="Tahoma" w:hAnsi="Tahoma" w:cs="Tahoma"/>
          <w:b/>
          <w:bCs/>
        </w:rPr>
        <w:t>899</w:t>
      </w:r>
      <w:r w:rsidRPr="007020B9">
        <w:rPr>
          <w:rFonts w:ascii="Tahoma" w:hAnsi="Tahoma" w:cs="Tahoma"/>
          <w:b/>
          <w:bCs/>
        </w:rPr>
        <w:t>) working days.</w:t>
      </w:r>
    </w:p>
    <w:p w14:paraId="3DFB9D82" w14:textId="77777777" w:rsidR="000B7AD2" w:rsidRDefault="000B7AD2" w:rsidP="000B7AD2">
      <w:pPr>
        <w:keepNext/>
        <w:rPr>
          <w:rFonts w:ascii="Tahoma" w:hAnsi="Tahoma" w:cs="Tahoma"/>
        </w:rPr>
      </w:pPr>
    </w:p>
    <w:p w14:paraId="78D64CFB" w14:textId="77777777" w:rsidR="000B7AD2" w:rsidRDefault="000B7AD2" w:rsidP="000B7AD2">
      <w:pPr>
        <w:keepNext/>
        <w:rPr>
          <w:rFonts w:ascii="Tahoma" w:hAnsi="Tahoma" w:cs="Tahoma"/>
        </w:rPr>
      </w:pPr>
      <w:r w:rsidRPr="009A7071">
        <w:rPr>
          <w:rFonts w:ascii="Tahoma" w:hAnsi="Tahoma" w:cs="Tahoma"/>
        </w:rPr>
        <w:t xml:space="preserve">This project has a mandatory underutilized disadvantaged business enterprise (UDBE) goal of </w:t>
      </w:r>
      <w:r>
        <w:rPr>
          <w:rFonts w:ascii="Tahoma" w:hAnsi="Tahoma" w:cs="Tahoma"/>
        </w:rPr>
        <w:t>21</w:t>
      </w:r>
      <w:r w:rsidRPr="009A7071">
        <w:rPr>
          <w:rFonts w:ascii="Tahoma" w:hAnsi="Tahoma" w:cs="Tahoma"/>
        </w:rPr>
        <w:t>%.</w:t>
      </w:r>
    </w:p>
    <w:p w14:paraId="50542155" w14:textId="77777777" w:rsidR="000B7AD2" w:rsidRPr="00B10B23" w:rsidRDefault="000B7AD2" w:rsidP="000B7AD2">
      <w:pPr>
        <w:keepNext/>
        <w:rPr>
          <w:rFonts w:ascii="Tahoma" w:hAnsi="Tahoma" w:cs="Tahoma"/>
        </w:rPr>
      </w:pPr>
    </w:p>
    <w:p w14:paraId="468FA64D" w14:textId="0F3C70BA" w:rsidR="000B7AD2" w:rsidRPr="00B10B23" w:rsidRDefault="000B7AD2" w:rsidP="000B7AD2">
      <w:pPr>
        <w:keepNext/>
        <w:rPr>
          <w:rFonts w:ascii="Tahoma" w:hAnsi="Tahoma" w:cs="Tahoma"/>
        </w:rPr>
      </w:pPr>
      <w:r w:rsidRPr="00B10B23">
        <w:rPr>
          <w:rFonts w:ascii="Tahoma" w:hAnsi="Tahoma" w:cs="Tahoma"/>
        </w:rPr>
        <w:t xml:space="preserve">The Engineer’s estimate range for this project is between </w:t>
      </w:r>
      <w:r w:rsidRPr="00043102">
        <w:rPr>
          <w:rFonts w:ascii="Tahoma" w:hAnsi="Tahoma" w:cs="Tahoma"/>
          <w:u w:val="single"/>
        </w:rPr>
        <w:t>$22,500,000 and $2</w:t>
      </w:r>
      <w:r>
        <w:rPr>
          <w:rFonts w:ascii="Tahoma" w:hAnsi="Tahoma" w:cs="Tahoma"/>
          <w:u w:val="single"/>
        </w:rPr>
        <w:t>9</w:t>
      </w:r>
      <w:r w:rsidRPr="00043102">
        <w:rPr>
          <w:rFonts w:ascii="Tahoma" w:hAnsi="Tahoma" w:cs="Tahoma"/>
          <w:u w:val="single"/>
        </w:rPr>
        <w:t>,500,000</w:t>
      </w:r>
      <w:r w:rsidRPr="00B10B23">
        <w:rPr>
          <w:rFonts w:ascii="Tahoma" w:hAnsi="Tahoma" w:cs="Tahoma"/>
        </w:rPr>
        <w:t xml:space="preserve">. For technical questions, please reach out to </w:t>
      </w:r>
      <w:r>
        <w:rPr>
          <w:rFonts w:ascii="Tahoma" w:hAnsi="Tahoma" w:cs="Tahoma"/>
        </w:rPr>
        <w:t>Michael Kosa P.E.</w:t>
      </w:r>
      <w:r w:rsidRPr="00B10B23">
        <w:rPr>
          <w:rFonts w:ascii="Tahoma" w:hAnsi="Tahoma" w:cs="Tahoma"/>
        </w:rPr>
        <w:t xml:space="preserve">, </w:t>
      </w:r>
      <w:r w:rsidR="00567E50" w:rsidRPr="00567E50">
        <w:rPr>
          <w:rFonts w:ascii="Tahoma" w:hAnsi="Tahoma" w:cs="Tahoma"/>
        </w:rPr>
        <w:t>Public Works Director</w:t>
      </w:r>
      <w:r w:rsidRPr="00B10B23">
        <w:rPr>
          <w:rFonts w:ascii="Tahoma" w:hAnsi="Tahoma" w:cs="Tahoma"/>
        </w:rPr>
        <w:t>, at 253-</w:t>
      </w:r>
      <w:r>
        <w:rPr>
          <w:rFonts w:ascii="Tahoma" w:hAnsi="Tahoma" w:cs="Tahoma"/>
        </w:rPr>
        <w:t>299-5709</w:t>
      </w:r>
      <w:r w:rsidRPr="00B10B23">
        <w:rPr>
          <w:rFonts w:ascii="Tahoma" w:hAnsi="Tahoma" w:cs="Tahoma"/>
        </w:rPr>
        <w:t xml:space="preserve">, </w:t>
      </w:r>
      <w:r>
        <w:rPr>
          <w:rFonts w:ascii="Tahoma" w:hAnsi="Tahoma" w:cs="Tahoma"/>
        </w:rPr>
        <w:t>michaelk</w:t>
      </w:r>
      <w:r w:rsidRPr="00B10B23">
        <w:rPr>
          <w:rFonts w:ascii="Tahoma" w:hAnsi="Tahoma" w:cs="Tahoma"/>
        </w:rPr>
        <w:t>@sumnerwa.gov.</w:t>
      </w:r>
    </w:p>
    <w:p w14:paraId="0FEBAB72" w14:textId="77777777" w:rsidR="000B7AD2" w:rsidRPr="00B10B23" w:rsidRDefault="000B7AD2" w:rsidP="000B7AD2">
      <w:pPr>
        <w:keepNext/>
        <w:rPr>
          <w:rFonts w:ascii="Tahoma" w:hAnsi="Tahoma" w:cs="Tahoma"/>
        </w:rPr>
      </w:pPr>
    </w:p>
    <w:p w14:paraId="5F1CF53A" w14:textId="7FFA9725" w:rsidR="000B7AD2" w:rsidRPr="00B10B23" w:rsidRDefault="000B7AD2" w:rsidP="000B7AD2">
      <w:pPr>
        <w:rPr>
          <w:rFonts w:ascii="Tahoma" w:hAnsi="Tahoma" w:cs="Tahoma"/>
        </w:rPr>
      </w:pPr>
      <w:r w:rsidRPr="00B10B23">
        <w:rPr>
          <w:rFonts w:ascii="Tahoma" w:hAnsi="Tahoma" w:cs="Tahoma"/>
        </w:rPr>
        <w:t xml:space="preserve">Dated this </w:t>
      </w:r>
      <w:r w:rsidR="00567E50">
        <w:rPr>
          <w:rFonts w:ascii="Tahoma" w:hAnsi="Tahoma" w:cs="Tahoma"/>
        </w:rPr>
        <w:t>17</w:t>
      </w:r>
      <w:r w:rsidR="00567E50" w:rsidRPr="00567E50">
        <w:rPr>
          <w:rFonts w:ascii="Tahoma" w:hAnsi="Tahoma" w:cs="Tahoma"/>
          <w:vertAlign w:val="superscript"/>
        </w:rPr>
        <w:t>th</w:t>
      </w:r>
      <w:r w:rsidR="00567E50">
        <w:rPr>
          <w:rFonts w:ascii="Tahoma" w:hAnsi="Tahoma" w:cs="Tahoma"/>
        </w:rPr>
        <w:t xml:space="preserve"> </w:t>
      </w:r>
      <w:r>
        <w:rPr>
          <w:rFonts w:ascii="Tahoma" w:hAnsi="Tahoma" w:cs="Tahoma"/>
        </w:rPr>
        <w:t>d</w:t>
      </w:r>
      <w:r w:rsidRPr="00B10B23">
        <w:rPr>
          <w:rFonts w:ascii="Tahoma" w:hAnsi="Tahoma" w:cs="Tahoma"/>
        </w:rPr>
        <w:t xml:space="preserve">ay of </w:t>
      </w:r>
      <w:r w:rsidR="00567E50">
        <w:rPr>
          <w:rFonts w:ascii="Tahoma" w:hAnsi="Tahoma" w:cs="Tahoma"/>
        </w:rPr>
        <w:t>September</w:t>
      </w:r>
      <w:r w:rsidRPr="00B10B23">
        <w:rPr>
          <w:rFonts w:ascii="Tahoma" w:hAnsi="Tahoma" w:cs="Tahoma"/>
        </w:rPr>
        <w:t xml:space="preserve"> 202</w:t>
      </w:r>
      <w:r>
        <w:rPr>
          <w:rFonts w:ascii="Tahoma" w:hAnsi="Tahoma" w:cs="Tahoma"/>
        </w:rPr>
        <w:t>4</w:t>
      </w:r>
      <w:r w:rsidRPr="00B10B23">
        <w:rPr>
          <w:rFonts w:ascii="Tahoma" w:hAnsi="Tahoma" w:cs="Tahoma"/>
        </w:rPr>
        <w:t>.</w:t>
      </w:r>
    </w:p>
    <w:p w14:paraId="74F8907A" w14:textId="77777777" w:rsidR="000B7AD2" w:rsidRPr="00B10B23" w:rsidRDefault="000B7AD2" w:rsidP="000B7AD2">
      <w:pPr>
        <w:tabs>
          <w:tab w:val="left" w:pos="4320"/>
          <w:tab w:val="right" w:pos="9360"/>
        </w:tabs>
        <w:spacing w:before="480"/>
        <w:rPr>
          <w:rFonts w:ascii="Tahoma" w:hAnsi="Tahoma" w:cs="Tahoma"/>
        </w:rPr>
      </w:pPr>
      <w:r w:rsidRPr="00B10B23">
        <w:rPr>
          <w:rFonts w:ascii="Tahoma" w:hAnsi="Tahoma" w:cs="Tahoma"/>
        </w:rPr>
        <w:tab/>
        <w:t>By:</w:t>
      </w:r>
      <w:r w:rsidRPr="00B10B23">
        <w:rPr>
          <w:rFonts w:ascii="Tahoma" w:hAnsi="Tahoma" w:cs="Tahoma"/>
          <w:u w:val="single"/>
        </w:rPr>
        <w:tab/>
      </w:r>
    </w:p>
    <w:p w14:paraId="7ECB936D" w14:textId="3D8BECD1" w:rsidR="000B7AD2" w:rsidRPr="00B10B23" w:rsidRDefault="000B7AD2" w:rsidP="000B7AD2">
      <w:pPr>
        <w:tabs>
          <w:tab w:val="left" w:pos="5400"/>
        </w:tabs>
        <w:jc w:val="right"/>
        <w:rPr>
          <w:rFonts w:ascii="Tahoma" w:hAnsi="Tahoma" w:cs="Tahoma"/>
        </w:rPr>
      </w:pPr>
      <w:r>
        <w:rPr>
          <w:rFonts w:ascii="Tahoma" w:hAnsi="Tahoma" w:cs="Tahoma"/>
        </w:rPr>
        <w:t>Michael Kosa P.E.</w:t>
      </w:r>
      <w:r w:rsidRPr="00B10B23">
        <w:rPr>
          <w:rFonts w:ascii="Tahoma" w:hAnsi="Tahoma" w:cs="Tahoma"/>
        </w:rPr>
        <w:t xml:space="preserve"> – </w:t>
      </w:r>
      <w:r w:rsidR="00567E50">
        <w:rPr>
          <w:rFonts w:ascii="Tahoma" w:hAnsi="Tahoma" w:cs="Tahoma"/>
        </w:rPr>
        <w:t>Public Works Director</w:t>
      </w:r>
    </w:p>
    <w:p w14:paraId="2183431A" w14:textId="78E08FE6" w:rsidR="000B7AD2" w:rsidRDefault="000B7AD2" w:rsidP="00D2795E">
      <w:pPr>
        <w:tabs>
          <w:tab w:val="left" w:pos="2880"/>
          <w:tab w:val="left" w:pos="3600"/>
          <w:tab w:val="left" w:pos="4320"/>
          <w:tab w:val="left" w:pos="6480"/>
        </w:tabs>
        <w:spacing w:before="360"/>
        <w:rPr>
          <w:rFonts w:ascii="Tahoma" w:hAnsi="Tahoma" w:cs="Tahoma"/>
        </w:rPr>
      </w:pPr>
      <w:r w:rsidRPr="00B10B23">
        <w:rPr>
          <w:rFonts w:ascii="Tahoma" w:hAnsi="Tahoma" w:cs="Tahoma"/>
        </w:rPr>
        <w:t xml:space="preserve">Dates of publication in </w:t>
      </w:r>
      <w:r>
        <w:rPr>
          <w:rFonts w:ascii="Tahoma" w:hAnsi="Tahoma" w:cs="Tahoma"/>
        </w:rPr>
        <w:t>the Courier Herald</w:t>
      </w:r>
      <w:r w:rsidR="00D2795E">
        <w:rPr>
          <w:rFonts w:ascii="Tahoma" w:hAnsi="Tahoma" w:cs="Tahoma"/>
        </w:rPr>
        <w:t xml:space="preserve"> and </w:t>
      </w:r>
      <w:r w:rsidR="00D2795E" w:rsidRPr="00B10B23">
        <w:rPr>
          <w:rFonts w:ascii="Tahoma" w:hAnsi="Tahoma" w:cs="Tahoma"/>
        </w:rPr>
        <w:t>the Seattle Daily Journal of Commerce</w:t>
      </w:r>
      <w:r w:rsidRPr="00B10B23">
        <w:rPr>
          <w:rFonts w:ascii="Tahoma" w:hAnsi="Tahoma" w:cs="Tahoma"/>
        </w:rPr>
        <w:t xml:space="preserve">:  </w:t>
      </w:r>
      <w:bookmarkStart w:id="0" w:name="_Hlk126751021"/>
      <w:r>
        <w:rPr>
          <w:rFonts w:ascii="Tahoma" w:hAnsi="Tahoma" w:cs="Tahoma"/>
        </w:rPr>
        <w:t xml:space="preserve">September </w:t>
      </w:r>
      <w:r w:rsidR="0052180A">
        <w:rPr>
          <w:rFonts w:ascii="Tahoma" w:hAnsi="Tahoma" w:cs="Tahoma"/>
        </w:rPr>
        <w:t>18</w:t>
      </w:r>
      <w:r w:rsidRPr="00A53DC7">
        <w:rPr>
          <w:rFonts w:ascii="Tahoma" w:hAnsi="Tahoma" w:cs="Tahoma"/>
        </w:rPr>
        <w:t xml:space="preserve">, </w:t>
      </w:r>
      <w:r>
        <w:rPr>
          <w:rFonts w:ascii="Tahoma" w:hAnsi="Tahoma" w:cs="Tahoma"/>
        </w:rPr>
        <w:t>2024</w:t>
      </w:r>
      <w:bookmarkEnd w:id="0"/>
      <w:r w:rsidR="00D2795E">
        <w:rPr>
          <w:rFonts w:ascii="Tahoma" w:hAnsi="Tahoma" w:cs="Tahoma"/>
        </w:rPr>
        <w:t>;</w:t>
      </w:r>
      <w:r w:rsidRPr="00B10B23">
        <w:rPr>
          <w:rFonts w:ascii="Tahoma" w:hAnsi="Tahoma" w:cs="Tahoma"/>
        </w:rPr>
        <w:t xml:space="preserve"> </w:t>
      </w:r>
      <w:r>
        <w:rPr>
          <w:rFonts w:ascii="Tahoma" w:hAnsi="Tahoma" w:cs="Tahoma"/>
        </w:rPr>
        <w:t xml:space="preserve">September </w:t>
      </w:r>
      <w:r w:rsidR="0052180A">
        <w:rPr>
          <w:rFonts w:ascii="Tahoma" w:hAnsi="Tahoma" w:cs="Tahoma"/>
        </w:rPr>
        <w:t>25</w:t>
      </w:r>
      <w:r w:rsidRPr="00A53DC7">
        <w:rPr>
          <w:rFonts w:ascii="Tahoma" w:hAnsi="Tahoma" w:cs="Tahoma"/>
        </w:rPr>
        <w:t xml:space="preserve">, </w:t>
      </w:r>
      <w:r>
        <w:rPr>
          <w:rFonts w:ascii="Tahoma" w:hAnsi="Tahoma" w:cs="Tahoma"/>
        </w:rPr>
        <w:t xml:space="preserve">2024 </w:t>
      </w:r>
    </w:p>
    <w:p w14:paraId="7A8CE93D" w14:textId="062073BB" w:rsidR="00AA6181" w:rsidRDefault="00AA6181" w:rsidP="000B7AD2"/>
    <w:sectPr w:rsidR="00AA618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95D68" w14:textId="77777777" w:rsidR="00817532" w:rsidRDefault="00817532" w:rsidP="000B7AD2">
      <w:r>
        <w:separator/>
      </w:r>
    </w:p>
  </w:endnote>
  <w:endnote w:type="continuationSeparator" w:id="0">
    <w:p w14:paraId="2213DA56" w14:textId="77777777" w:rsidR="00817532" w:rsidRDefault="00817532" w:rsidP="000B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3613" w14:textId="77777777" w:rsidR="000B7AD2" w:rsidRPr="000B7AD2" w:rsidRDefault="000B7AD2" w:rsidP="000B7AD2">
    <w:pPr>
      <w:tabs>
        <w:tab w:val="center" w:pos="4608"/>
        <w:tab w:val="right" w:pos="9360"/>
      </w:tabs>
      <w:overflowPunct/>
      <w:autoSpaceDE/>
      <w:autoSpaceDN/>
      <w:adjustRightInd/>
      <w:jc w:val="left"/>
      <w:textAlignment w:val="auto"/>
      <w:rPr>
        <w:rFonts w:cs="Arial"/>
        <w:b/>
        <w:i/>
        <w:kern w:val="0"/>
        <w:sz w:val="16"/>
      </w:rPr>
    </w:pPr>
    <w:r w:rsidRPr="000B7AD2">
      <w:rPr>
        <w:rFonts w:cs="Arial"/>
        <w:b/>
        <w:i/>
        <w:kern w:val="0"/>
        <w:sz w:val="16"/>
      </w:rPr>
      <w:t>CITY OF SUMNER</w:t>
    </w:r>
  </w:p>
  <w:p w14:paraId="695B317E" w14:textId="77777777" w:rsidR="000B7AD2" w:rsidRPr="000B7AD2" w:rsidRDefault="000B7AD2" w:rsidP="000B7AD2">
    <w:pPr>
      <w:tabs>
        <w:tab w:val="center" w:pos="4608"/>
        <w:tab w:val="right" w:pos="9360"/>
      </w:tabs>
      <w:overflowPunct/>
      <w:autoSpaceDE/>
      <w:autoSpaceDN/>
      <w:adjustRightInd/>
      <w:jc w:val="left"/>
      <w:textAlignment w:val="auto"/>
      <w:rPr>
        <w:rFonts w:cs="Arial"/>
        <w:b/>
        <w:i/>
        <w:kern w:val="0"/>
        <w:sz w:val="16"/>
      </w:rPr>
    </w:pPr>
    <w:r w:rsidRPr="000B7AD2">
      <w:rPr>
        <w:rFonts w:cs="Arial"/>
        <w:b/>
        <w:i/>
        <w:kern w:val="0"/>
        <w:sz w:val="16"/>
      </w:rPr>
      <w:t>CONTRACT DOCUMENTS (CIP 13-08)</w:t>
    </w:r>
  </w:p>
  <w:p w14:paraId="6A86B09F" w14:textId="77777777" w:rsidR="000B7AD2" w:rsidRPr="000B7AD2" w:rsidRDefault="000B7AD2" w:rsidP="000B7AD2">
    <w:pPr>
      <w:tabs>
        <w:tab w:val="center" w:pos="4608"/>
        <w:tab w:val="right" w:pos="9360"/>
      </w:tabs>
      <w:overflowPunct/>
      <w:autoSpaceDE/>
      <w:autoSpaceDN/>
      <w:adjustRightInd/>
      <w:jc w:val="left"/>
      <w:textAlignment w:val="auto"/>
      <w:rPr>
        <w:rFonts w:cs="Arial"/>
        <w:b/>
        <w:i/>
        <w:kern w:val="0"/>
        <w:sz w:val="16"/>
      </w:rPr>
    </w:pPr>
    <w:r w:rsidRPr="000B7AD2">
      <w:rPr>
        <w:rFonts w:cs="Arial"/>
        <w:b/>
        <w:i/>
        <w:kern w:val="0"/>
        <w:sz w:val="16"/>
      </w:rPr>
      <w:t xml:space="preserve">STEWART ROAD BRIDGE </w:t>
    </w:r>
    <w:proofErr w:type="gramStart"/>
    <w:r w:rsidRPr="000B7AD2">
      <w:rPr>
        <w:rFonts w:cs="Arial"/>
        <w:b/>
        <w:i/>
        <w:kern w:val="0"/>
        <w:sz w:val="16"/>
      </w:rPr>
      <w:t xml:space="preserve">REPLACEMENT  </w:t>
    </w:r>
    <w:r w:rsidRPr="000B7AD2">
      <w:rPr>
        <w:rFonts w:cs="Arial"/>
        <w:b/>
        <w:i/>
        <w:kern w:val="0"/>
        <w:sz w:val="16"/>
      </w:rPr>
      <w:tab/>
    </w:r>
    <w:proofErr w:type="gramEnd"/>
    <w:r w:rsidRPr="000B7AD2">
      <w:rPr>
        <w:rFonts w:cs="Arial"/>
        <w:b/>
        <w:i/>
        <w:kern w:val="0"/>
        <w:sz w:val="16"/>
      </w:rPr>
      <w:tab/>
      <w:t>AUGUST 2024</w:t>
    </w:r>
  </w:p>
  <w:p w14:paraId="0CC2709A" w14:textId="77777777" w:rsidR="000B7AD2" w:rsidRDefault="000B7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58B9D" w14:textId="77777777" w:rsidR="00817532" w:rsidRDefault="00817532" w:rsidP="000B7AD2">
      <w:r>
        <w:separator/>
      </w:r>
    </w:p>
  </w:footnote>
  <w:footnote w:type="continuationSeparator" w:id="0">
    <w:p w14:paraId="0820E480" w14:textId="77777777" w:rsidR="00817532" w:rsidRDefault="00817532" w:rsidP="000B7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D2"/>
    <w:rsid w:val="000B7AD2"/>
    <w:rsid w:val="000E18EE"/>
    <w:rsid w:val="001453F9"/>
    <w:rsid w:val="0017640D"/>
    <w:rsid w:val="00221721"/>
    <w:rsid w:val="002869CD"/>
    <w:rsid w:val="002A1A37"/>
    <w:rsid w:val="00370EB0"/>
    <w:rsid w:val="00382992"/>
    <w:rsid w:val="00470CF3"/>
    <w:rsid w:val="0052180A"/>
    <w:rsid w:val="00567E50"/>
    <w:rsid w:val="006B1E65"/>
    <w:rsid w:val="00752712"/>
    <w:rsid w:val="00791F16"/>
    <w:rsid w:val="007F30F1"/>
    <w:rsid w:val="00817532"/>
    <w:rsid w:val="00883EA1"/>
    <w:rsid w:val="008C6554"/>
    <w:rsid w:val="009C58E3"/>
    <w:rsid w:val="00A37734"/>
    <w:rsid w:val="00A9155E"/>
    <w:rsid w:val="00AA6181"/>
    <w:rsid w:val="00AC1AFC"/>
    <w:rsid w:val="00C07B24"/>
    <w:rsid w:val="00C700C4"/>
    <w:rsid w:val="00D2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F9633"/>
  <w15:chartTrackingRefBased/>
  <w15:docId w15:val="{0BB6AF57-ECA0-4A4B-813F-B614546A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AD2"/>
    <w:pPr>
      <w:overflowPunct w:val="0"/>
      <w:autoSpaceDE w:val="0"/>
      <w:autoSpaceDN w:val="0"/>
      <w:adjustRightInd w:val="0"/>
      <w:spacing w:after="0" w:line="240" w:lineRule="auto"/>
      <w:jc w:val="both"/>
      <w:textAlignment w:val="baseline"/>
    </w:pPr>
    <w:rPr>
      <w:rFonts w:ascii="Arial" w:eastAsia="Times New Roman" w:hAnsi="Arial" w:cs="Times New Roman"/>
      <w:kern w:val="22"/>
      <w:szCs w:val="20"/>
      <w14:ligatures w14:val="none"/>
    </w:rPr>
  </w:style>
  <w:style w:type="paragraph" w:styleId="Heading1">
    <w:name w:val="heading 1"/>
    <w:basedOn w:val="Normal"/>
    <w:next w:val="Normal"/>
    <w:link w:val="Heading1Char"/>
    <w:uiPriority w:val="9"/>
    <w:qFormat/>
    <w:rsid w:val="000B7AD2"/>
    <w:pPr>
      <w:keepNext/>
      <w:keepLines/>
      <w:overflowPunct/>
      <w:autoSpaceDE/>
      <w:autoSpaceDN/>
      <w:adjustRightInd/>
      <w:spacing w:before="360" w:after="80" w:line="259" w:lineRule="auto"/>
      <w:jc w:val="left"/>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B7AD2"/>
    <w:pPr>
      <w:keepNext/>
      <w:keepLines/>
      <w:overflowPunct/>
      <w:autoSpaceDE/>
      <w:autoSpaceDN/>
      <w:adjustRightInd/>
      <w:spacing w:before="160" w:after="80" w:line="259" w:lineRule="auto"/>
      <w:jc w:val="left"/>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B7AD2"/>
    <w:pPr>
      <w:keepNext/>
      <w:keepLines/>
      <w:overflowPunct/>
      <w:autoSpaceDE/>
      <w:autoSpaceDN/>
      <w:adjustRightInd/>
      <w:spacing w:before="160" w:after="80" w:line="259" w:lineRule="auto"/>
      <w:jc w:val="left"/>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B7AD2"/>
    <w:pPr>
      <w:keepNext/>
      <w:keepLines/>
      <w:overflowPunct/>
      <w:autoSpaceDE/>
      <w:autoSpaceDN/>
      <w:adjustRightInd/>
      <w:spacing w:before="80" w:after="40" w:line="259" w:lineRule="auto"/>
      <w:jc w:val="left"/>
      <w:textAlignment w:val="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0B7AD2"/>
    <w:pPr>
      <w:keepNext/>
      <w:keepLines/>
      <w:overflowPunct/>
      <w:autoSpaceDE/>
      <w:autoSpaceDN/>
      <w:adjustRightInd/>
      <w:spacing w:before="80" w:after="40" w:line="259" w:lineRule="auto"/>
      <w:jc w:val="left"/>
      <w:textAlignment w:val="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0B7AD2"/>
    <w:pPr>
      <w:keepNext/>
      <w:keepLines/>
      <w:overflowPunct/>
      <w:autoSpaceDE/>
      <w:autoSpaceDN/>
      <w:adjustRightInd/>
      <w:spacing w:before="40" w:line="259" w:lineRule="auto"/>
      <w:jc w:val="left"/>
      <w:textAlignment w:val="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0B7AD2"/>
    <w:pPr>
      <w:keepNext/>
      <w:keepLines/>
      <w:overflowPunct/>
      <w:autoSpaceDE/>
      <w:autoSpaceDN/>
      <w:adjustRightInd/>
      <w:spacing w:before="40" w:line="259" w:lineRule="auto"/>
      <w:jc w:val="left"/>
      <w:textAlignment w:val="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0B7AD2"/>
    <w:pPr>
      <w:keepNext/>
      <w:keepLines/>
      <w:overflowPunct/>
      <w:autoSpaceDE/>
      <w:autoSpaceDN/>
      <w:adjustRightInd/>
      <w:spacing w:line="259" w:lineRule="auto"/>
      <w:jc w:val="left"/>
      <w:textAlignment w:val="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0B7AD2"/>
    <w:pPr>
      <w:keepNext/>
      <w:keepLines/>
      <w:overflowPunct/>
      <w:autoSpaceDE/>
      <w:autoSpaceDN/>
      <w:adjustRightInd/>
      <w:spacing w:line="259" w:lineRule="auto"/>
      <w:jc w:val="left"/>
      <w:textAlignment w:val="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AD2"/>
    <w:rPr>
      <w:rFonts w:eastAsiaTheme="majorEastAsia" w:cstheme="majorBidi"/>
      <w:color w:val="272727" w:themeColor="text1" w:themeTint="D8"/>
    </w:rPr>
  </w:style>
  <w:style w:type="paragraph" w:styleId="Title">
    <w:name w:val="Title"/>
    <w:basedOn w:val="Normal"/>
    <w:next w:val="Normal"/>
    <w:link w:val="TitleChar"/>
    <w:uiPriority w:val="10"/>
    <w:qFormat/>
    <w:rsid w:val="000B7AD2"/>
    <w:pPr>
      <w:overflowPunct/>
      <w:autoSpaceDE/>
      <w:autoSpaceDN/>
      <w:adjustRightInd/>
      <w:spacing w:after="80"/>
      <w:contextualSpacing/>
      <w:jc w:val="left"/>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B7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AD2"/>
    <w:pPr>
      <w:numPr>
        <w:ilvl w:val="1"/>
      </w:numPr>
      <w:overflowPunct/>
      <w:autoSpaceDE/>
      <w:autoSpaceDN/>
      <w:adjustRightInd/>
      <w:spacing w:after="160" w:line="259" w:lineRule="auto"/>
      <w:jc w:val="left"/>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B7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AD2"/>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0B7AD2"/>
    <w:rPr>
      <w:i/>
      <w:iCs/>
      <w:color w:val="404040" w:themeColor="text1" w:themeTint="BF"/>
    </w:rPr>
  </w:style>
  <w:style w:type="paragraph" w:styleId="ListParagraph">
    <w:name w:val="List Paragraph"/>
    <w:basedOn w:val="Normal"/>
    <w:uiPriority w:val="34"/>
    <w:qFormat/>
    <w:rsid w:val="000B7AD2"/>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0B7AD2"/>
    <w:rPr>
      <w:i/>
      <w:iCs/>
      <w:color w:val="0F4761" w:themeColor="accent1" w:themeShade="BF"/>
    </w:rPr>
  </w:style>
  <w:style w:type="paragraph" w:styleId="IntenseQuote">
    <w:name w:val="Intense Quote"/>
    <w:basedOn w:val="Normal"/>
    <w:next w:val="Normal"/>
    <w:link w:val="IntenseQuoteChar"/>
    <w:uiPriority w:val="30"/>
    <w:qFormat/>
    <w:rsid w:val="000B7AD2"/>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0B7AD2"/>
    <w:rPr>
      <w:i/>
      <w:iCs/>
      <w:color w:val="0F4761" w:themeColor="accent1" w:themeShade="BF"/>
    </w:rPr>
  </w:style>
  <w:style w:type="character" w:styleId="IntenseReference">
    <w:name w:val="Intense Reference"/>
    <w:basedOn w:val="DefaultParagraphFont"/>
    <w:uiPriority w:val="32"/>
    <w:qFormat/>
    <w:rsid w:val="000B7AD2"/>
    <w:rPr>
      <w:b/>
      <w:bCs/>
      <w:smallCaps/>
      <w:color w:val="0F4761" w:themeColor="accent1" w:themeShade="BF"/>
      <w:spacing w:val="5"/>
    </w:rPr>
  </w:style>
  <w:style w:type="character" w:styleId="Hyperlink">
    <w:name w:val="Hyperlink"/>
    <w:basedOn w:val="DefaultParagraphFont"/>
    <w:uiPriority w:val="99"/>
    <w:unhideWhenUsed/>
    <w:rsid w:val="000B7AD2"/>
    <w:rPr>
      <w:color w:val="0000FF"/>
      <w:u w:val="single"/>
    </w:rPr>
  </w:style>
  <w:style w:type="paragraph" w:styleId="Header">
    <w:name w:val="header"/>
    <w:basedOn w:val="Normal"/>
    <w:link w:val="HeaderChar"/>
    <w:uiPriority w:val="99"/>
    <w:unhideWhenUsed/>
    <w:rsid w:val="000B7AD2"/>
    <w:pPr>
      <w:tabs>
        <w:tab w:val="center" w:pos="4680"/>
        <w:tab w:val="right" w:pos="9360"/>
      </w:tabs>
    </w:pPr>
  </w:style>
  <w:style w:type="character" w:customStyle="1" w:styleId="HeaderChar">
    <w:name w:val="Header Char"/>
    <w:basedOn w:val="DefaultParagraphFont"/>
    <w:link w:val="Header"/>
    <w:uiPriority w:val="99"/>
    <w:rsid w:val="000B7AD2"/>
    <w:rPr>
      <w:rFonts w:ascii="Arial" w:eastAsia="Times New Roman" w:hAnsi="Arial" w:cs="Times New Roman"/>
      <w:kern w:val="22"/>
      <w:szCs w:val="20"/>
      <w14:ligatures w14:val="none"/>
    </w:rPr>
  </w:style>
  <w:style w:type="paragraph" w:styleId="Footer">
    <w:name w:val="footer"/>
    <w:basedOn w:val="Normal"/>
    <w:link w:val="FooterChar"/>
    <w:uiPriority w:val="99"/>
    <w:unhideWhenUsed/>
    <w:rsid w:val="000B7AD2"/>
    <w:pPr>
      <w:tabs>
        <w:tab w:val="center" w:pos="4680"/>
        <w:tab w:val="right" w:pos="9360"/>
      </w:tabs>
    </w:pPr>
  </w:style>
  <w:style w:type="character" w:customStyle="1" w:styleId="FooterChar">
    <w:name w:val="Footer Char"/>
    <w:basedOn w:val="DefaultParagraphFont"/>
    <w:link w:val="Footer"/>
    <w:uiPriority w:val="99"/>
    <w:rsid w:val="000B7AD2"/>
    <w:rPr>
      <w:rFonts w:ascii="Arial" w:eastAsia="Times New Roman" w:hAnsi="Arial" w:cs="Times New Roman"/>
      <w:kern w:val="22"/>
      <w:szCs w:val="20"/>
      <w14:ligatures w14:val="none"/>
    </w:rPr>
  </w:style>
  <w:style w:type="character" w:styleId="FollowedHyperlink">
    <w:name w:val="FollowedHyperlink"/>
    <w:basedOn w:val="DefaultParagraphFont"/>
    <w:uiPriority w:val="99"/>
    <w:semiHidden/>
    <w:unhideWhenUsed/>
    <w:rsid w:val="001764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rscrosters.bonfirehub.com/portal/?tab=openOpportuni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me.gov/"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MjAyMGQ3ZC03N2M4LTQyOTQtYTQyNy01OTBlZThlYjMzMjgiIG9yaWdpbj0idXNlclNlbGVjdGVkIiAvPjxVc2VyTmFtZT5DT1JQXFVTSk02NzU0NTg8L1VzZXJOYW1lPjxEYXRlVGltZT45LzkvMjAyNCA3OjMwOjQxIFBNPC9EYXRlVGltZT48TGFiZWxTdHJpbmc+Tm8gTWFya2luZzwvTGFiZWxTdHJpbmc+PC9pdGVtPjwvbGFiZWxIaXN0b3J5Pg==</Value>
</WrappedLabelHistory>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26023a-80da-4782-97e0-6fcf22f9d385">
      <Terms xmlns="http://schemas.microsoft.com/office/infopath/2007/PartnerControls"/>
    </lcf76f155ced4ddcb4097134ff3c332f>
    <TaxCatchAll xmlns="42582035-6bb2-4a65-b607-cf762e4e31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E3DDAAA30D314E8C6D50EA2A83F4C9" ma:contentTypeVersion="18" ma:contentTypeDescription="Create a new document." ma:contentTypeScope="" ma:versionID="de83d34bd231966eef17d54b87f8e4e3">
  <xsd:schema xmlns:xsd="http://www.w3.org/2001/XMLSchema" xmlns:xs="http://www.w3.org/2001/XMLSchema" xmlns:p="http://schemas.microsoft.com/office/2006/metadata/properties" xmlns:ns2="fe26023a-80da-4782-97e0-6fcf22f9d385" xmlns:ns3="42582035-6bb2-4a65-b607-cf762e4e31ac" targetNamespace="http://schemas.microsoft.com/office/2006/metadata/properties" ma:root="true" ma:fieldsID="9f69fb320b1f6962b48f8f616df76aa3" ns2:_="" ns3:_="">
    <xsd:import namespace="fe26023a-80da-4782-97e0-6fcf22f9d385"/>
    <xsd:import namespace="42582035-6bb2-4a65-b607-cf762e4e31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6023a-80da-4782-97e0-6fcf22f9d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82035-6bb2-4a65-b607-cf762e4e31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45bb6-0e6b-4577-9783-a58a3ad75074}" ma:internalName="TaxCatchAll" ma:showField="CatchAllData" ma:web="42582035-6bb2-4a65-b607-cf762e4e3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f2020d7d-77c8-4294-a427-590ee8eb3328" origin="userSelected"/>
</file>

<file path=customXml/itemProps1.xml><?xml version="1.0" encoding="utf-8"?>
<ds:datastoreItem xmlns:ds="http://schemas.openxmlformats.org/officeDocument/2006/customXml" ds:itemID="{8A01B460-3DD2-4460-B3BE-36595DEBD11F}">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FE32EA1-343D-4E36-B5A8-CECDD6C662F9}">
  <ds:schemaRefs>
    <ds:schemaRef ds:uri="http://schemas.microsoft.com/office/2006/metadata/properties"/>
    <ds:schemaRef ds:uri="http://schemas.microsoft.com/office/infopath/2007/PartnerControls"/>
    <ds:schemaRef ds:uri="fe26023a-80da-4782-97e0-6fcf22f9d385"/>
    <ds:schemaRef ds:uri="42582035-6bb2-4a65-b607-cf762e4e31ac"/>
  </ds:schemaRefs>
</ds:datastoreItem>
</file>

<file path=customXml/itemProps3.xml><?xml version="1.0" encoding="utf-8"?>
<ds:datastoreItem xmlns:ds="http://schemas.openxmlformats.org/officeDocument/2006/customXml" ds:itemID="{53DCC6BE-CCB4-451D-BF8C-39E290F39792}">
  <ds:schemaRefs>
    <ds:schemaRef ds:uri="http://schemas.microsoft.com/sharepoint/v3/contenttype/forms"/>
  </ds:schemaRefs>
</ds:datastoreItem>
</file>

<file path=customXml/itemProps4.xml><?xml version="1.0" encoding="utf-8"?>
<ds:datastoreItem xmlns:ds="http://schemas.openxmlformats.org/officeDocument/2006/customXml" ds:itemID="{AE8D1843-85D8-493C-96C6-BC52AF0E6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6023a-80da-4782-97e0-6fcf22f9d385"/>
    <ds:schemaRef ds:uri="42582035-6bb2-4a65-b607-cf762e4e3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D44CDE-03D8-49A2-93F8-641184EC93D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Bandley, Konnor</dc:creator>
  <cp:keywords/>
  <dc:description/>
  <cp:lastModifiedBy>Kelsey White</cp:lastModifiedBy>
  <cp:revision>2</cp:revision>
  <dcterms:created xsi:type="dcterms:W3CDTF">2024-09-13T19:00:00Z</dcterms:created>
  <dcterms:modified xsi:type="dcterms:W3CDTF">2024-09-13T19:00:00Z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0x010100B9E3DDAAA30D314E8C6D50EA2A83F4C9</vt:lpwstr>
  </property>
  <property fmtid="{D5CDD505-2E9C-101B-9397-08002B2CF9AE}" pid="3" name="MediaServiceImageTags">
    <vt:lpwstr/>
  </property>
  <property fmtid="{D5CDD505-2E9C-101B-9397-08002B2CF9AE}" pid="4" name="docIndexRef">
    <vt:lpwstr>2f91ea94-7d4e-4665-85fc-ad777c580e6e</vt:lpwstr>
  </property>
  <property fmtid="{D5CDD505-2E9C-101B-9397-08002B2CF9AE}" pid="5" name="bjSaver">
    <vt:lpwstr>RQkB9wSFj0SSAXp3We2F21VtA5bMlHFO</vt:lpwstr>
  </property>
  <property fmtid="{D5CDD505-2E9C-101B-9397-08002B2CF9AE}" pid="6" name="bjDocumentSecurityLabel">
    <vt:lpwstr>No Marking</vt:lpwstr>
  </property>
  <property fmtid="{D5CDD505-2E9C-101B-9397-08002B2CF9AE}" pid="7" name="bjClsUserRVM">
    <vt:lpwstr>[]</vt:lpwstr>
  </property>
  <property fmtid="{D5CDD505-2E9C-101B-9397-08002B2CF9AE}" pid="8" name="bjLabelHistoryID">
    <vt:lpwstr>{8A01B460-3DD2-4460-B3BE-36595DEBD11F}</vt:lpwstr>
  </property>
</Properties>
</file>