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D11A0" w14:textId="5481BA6C" w:rsidR="00134024" w:rsidRPr="00420CF8" w:rsidRDefault="001C211F" w:rsidP="001C211F">
      <w:pPr>
        <w:spacing w:before="0" w:after="0" w:line="240" w:lineRule="auto"/>
        <w:jc w:val="center"/>
        <w:rPr>
          <w:rFonts w:ascii="Verdana" w:hAnsi="Verdana"/>
          <w:b/>
          <w:bCs/>
          <w:sz w:val="22"/>
          <w:szCs w:val="22"/>
        </w:rPr>
      </w:pPr>
      <w:r w:rsidRPr="00420CF8">
        <w:rPr>
          <w:rFonts w:ascii="Verdana" w:hAnsi="Verdana"/>
          <w:b/>
          <w:bCs/>
          <w:sz w:val="22"/>
          <w:szCs w:val="22"/>
        </w:rPr>
        <w:t>STAFF REPORT</w:t>
      </w:r>
    </w:p>
    <w:p w14:paraId="5708FBFC" w14:textId="77777777" w:rsidR="00134024" w:rsidRPr="00420CF8" w:rsidRDefault="00134024" w:rsidP="00807FC3">
      <w:pPr>
        <w:spacing w:before="0" w:after="0" w:line="240" w:lineRule="auto"/>
        <w:rPr>
          <w:rFonts w:ascii="Verdana" w:hAnsi="Verdana"/>
          <w:sz w:val="18"/>
          <w:szCs w:val="18"/>
        </w:rPr>
      </w:pPr>
    </w:p>
    <w:p w14:paraId="7BF2A99B" w14:textId="6FD5D1A8" w:rsidR="00134024" w:rsidRPr="00420CF8" w:rsidRDefault="00134024" w:rsidP="00807FC3">
      <w:pPr>
        <w:suppressAutoHyphens w:val="0"/>
        <w:spacing w:before="0" w:after="0" w:line="240" w:lineRule="auto"/>
        <w:ind w:left="990" w:hanging="990"/>
        <w:textAlignment w:val="auto"/>
        <w:rPr>
          <w:rFonts w:ascii="Verdana" w:hAnsi="Verdana" w:cs="GillSansMT"/>
          <w:color w:val="auto"/>
          <w:sz w:val="18"/>
          <w:szCs w:val="18"/>
        </w:rPr>
      </w:pPr>
      <w:r w:rsidRPr="00420CF8">
        <w:rPr>
          <w:rFonts w:ascii="Verdana" w:hAnsi="Verdana" w:cs="GillSansMT"/>
          <w:color w:val="auto"/>
          <w:sz w:val="18"/>
          <w:szCs w:val="18"/>
        </w:rPr>
        <w:t xml:space="preserve">DATE: </w:t>
      </w:r>
      <w:r w:rsidRPr="00420CF8">
        <w:rPr>
          <w:rFonts w:ascii="Verdana" w:hAnsi="Verdana" w:cs="GillSansMT"/>
          <w:color w:val="auto"/>
          <w:sz w:val="18"/>
          <w:szCs w:val="18"/>
        </w:rPr>
        <w:tab/>
      </w:r>
      <w:r w:rsidR="005D0676">
        <w:rPr>
          <w:rFonts w:ascii="Verdana" w:hAnsi="Verdana" w:cs="GillSansMT"/>
          <w:color w:val="auto"/>
          <w:sz w:val="18"/>
          <w:szCs w:val="18"/>
        </w:rPr>
        <w:t>December</w:t>
      </w:r>
      <w:r w:rsidR="003927C7">
        <w:rPr>
          <w:rFonts w:ascii="Verdana" w:hAnsi="Verdana" w:cs="GillSansMT"/>
          <w:color w:val="auto"/>
          <w:sz w:val="18"/>
          <w:szCs w:val="18"/>
        </w:rPr>
        <w:t xml:space="preserve"> </w:t>
      </w:r>
      <w:r w:rsidR="005D0676">
        <w:rPr>
          <w:rFonts w:ascii="Verdana" w:hAnsi="Verdana" w:cs="GillSansMT"/>
          <w:color w:val="auto"/>
          <w:sz w:val="18"/>
          <w:szCs w:val="18"/>
        </w:rPr>
        <w:t>2</w:t>
      </w:r>
      <w:r w:rsidR="003927C7">
        <w:rPr>
          <w:rFonts w:ascii="Verdana" w:hAnsi="Verdana" w:cs="GillSansMT"/>
          <w:color w:val="auto"/>
          <w:sz w:val="18"/>
          <w:szCs w:val="18"/>
        </w:rPr>
        <w:t>,</w:t>
      </w:r>
      <w:r w:rsidR="00554C7F">
        <w:rPr>
          <w:rFonts w:ascii="Verdana" w:hAnsi="Verdana" w:cs="GillSansMT"/>
          <w:color w:val="auto"/>
          <w:sz w:val="18"/>
          <w:szCs w:val="18"/>
        </w:rPr>
        <w:t xml:space="preserve"> 2024</w:t>
      </w:r>
    </w:p>
    <w:p w14:paraId="2761A0C9" w14:textId="10864623" w:rsidR="00134024" w:rsidRPr="00420CF8" w:rsidRDefault="00134024" w:rsidP="00807FC3">
      <w:pPr>
        <w:suppressAutoHyphens w:val="0"/>
        <w:spacing w:before="0" w:after="0" w:line="240" w:lineRule="auto"/>
        <w:ind w:left="990" w:hanging="990"/>
        <w:textAlignment w:val="auto"/>
        <w:rPr>
          <w:rFonts w:ascii="Verdana" w:hAnsi="Verdana" w:cs="GillSansMT"/>
          <w:color w:val="auto"/>
          <w:sz w:val="18"/>
          <w:szCs w:val="18"/>
        </w:rPr>
      </w:pPr>
      <w:r w:rsidRPr="00420CF8">
        <w:rPr>
          <w:rFonts w:ascii="Verdana" w:hAnsi="Verdana" w:cs="GillSansMT"/>
          <w:color w:val="auto"/>
          <w:sz w:val="18"/>
          <w:szCs w:val="18"/>
        </w:rPr>
        <w:t xml:space="preserve">TO: </w:t>
      </w:r>
      <w:r w:rsidRPr="00420CF8">
        <w:rPr>
          <w:rFonts w:ascii="Verdana" w:hAnsi="Verdana" w:cs="GillSansMT"/>
          <w:color w:val="auto"/>
          <w:sz w:val="18"/>
          <w:szCs w:val="18"/>
        </w:rPr>
        <w:tab/>
      </w:r>
      <w:r w:rsidR="005D0676">
        <w:rPr>
          <w:rFonts w:ascii="Verdana" w:hAnsi="Verdana" w:cs="GillSansMT"/>
          <w:color w:val="auto"/>
          <w:sz w:val="18"/>
          <w:szCs w:val="18"/>
        </w:rPr>
        <w:t>SUMNER CITY COUNCIL</w:t>
      </w:r>
      <w:r w:rsidRPr="00420CF8">
        <w:rPr>
          <w:rFonts w:ascii="Verdana" w:hAnsi="Verdana" w:cs="GillSansMT"/>
          <w:color w:val="auto"/>
          <w:sz w:val="18"/>
          <w:szCs w:val="18"/>
        </w:rPr>
        <w:t xml:space="preserve"> </w:t>
      </w:r>
    </w:p>
    <w:p w14:paraId="67621410" w14:textId="1890BB57" w:rsidR="00134024" w:rsidRPr="00296DCB" w:rsidRDefault="00134024" w:rsidP="00807FC3">
      <w:pPr>
        <w:suppressAutoHyphens w:val="0"/>
        <w:spacing w:before="0" w:after="0" w:line="240" w:lineRule="auto"/>
        <w:ind w:left="990" w:hanging="990"/>
        <w:textAlignment w:val="auto"/>
        <w:rPr>
          <w:rFonts w:ascii="Verdana" w:hAnsi="Verdana" w:cs="GillSansMT"/>
          <w:color w:val="auto"/>
          <w:sz w:val="18"/>
          <w:szCs w:val="18"/>
        </w:rPr>
      </w:pPr>
      <w:r w:rsidRPr="00420CF8">
        <w:rPr>
          <w:rFonts w:ascii="Verdana" w:hAnsi="Verdana" w:cs="GillSansMT"/>
          <w:color w:val="auto"/>
          <w:sz w:val="18"/>
          <w:szCs w:val="18"/>
        </w:rPr>
        <w:t xml:space="preserve">FROM: </w:t>
      </w:r>
      <w:r w:rsidRPr="00420CF8">
        <w:rPr>
          <w:rFonts w:ascii="Verdana" w:hAnsi="Verdana" w:cs="GillSansMT"/>
          <w:color w:val="auto"/>
          <w:sz w:val="18"/>
          <w:szCs w:val="18"/>
        </w:rPr>
        <w:tab/>
      </w:r>
      <w:r w:rsidR="005D0676">
        <w:rPr>
          <w:rFonts w:ascii="Verdana" w:hAnsi="Verdana" w:cs="GillSansMT"/>
          <w:color w:val="auto"/>
          <w:sz w:val="18"/>
          <w:szCs w:val="18"/>
        </w:rPr>
        <w:t>Ryan Windish</w:t>
      </w:r>
      <w:r w:rsidR="00E03FD9" w:rsidRPr="00296DCB">
        <w:rPr>
          <w:rFonts w:ascii="Verdana" w:hAnsi="Verdana" w:cs="GillSansMT"/>
          <w:color w:val="auto"/>
          <w:sz w:val="18"/>
          <w:szCs w:val="18"/>
        </w:rPr>
        <w:t xml:space="preserve">, </w:t>
      </w:r>
      <w:r w:rsidR="005D0676">
        <w:rPr>
          <w:rFonts w:ascii="Verdana" w:hAnsi="Verdana" w:cs="GillSansMT"/>
          <w:color w:val="auto"/>
          <w:sz w:val="18"/>
          <w:szCs w:val="18"/>
        </w:rPr>
        <w:t xml:space="preserve">Director of Economic and Community Development </w:t>
      </w:r>
    </w:p>
    <w:p w14:paraId="4770C2CF" w14:textId="557A4842" w:rsidR="005647FD" w:rsidRDefault="00134024" w:rsidP="00C82729">
      <w:pPr>
        <w:pBdr>
          <w:bottom w:val="single" w:sz="12" w:space="15" w:color="auto"/>
        </w:pBdr>
        <w:suppressAutoHyphens w:val="0"/>
        <w:spacing w:before="0" w:after="0" w:line="240" w:lineRule="auto"/>
        <w:ind w:left="990" w:right="353" w:hanging="990"/>
        <w:textAlignment w:val="auto"/>
        <w:rPr>
          <w:rFonts w:ascii="Verdana" w:hAnsi="Verdana" w:cs="GillSansMT-Bold"/>
          <w:b/>
          <w:bCs/>
          <w:color w:val="auto"/>
          <w:sz w:val="18"/>
          <w:szCs w:val="18"/>
        </w:rPr>
      </w:pPr>
      <w:r w:rsidRPr="00296DCB">
        <w:rPr>
          <w:rFonts w:ascii="Verdana" w:hAnsi="Verdana" w:cs="GillSansMT-Bold"/>
          <w:color w:val="auto"/>
          <w:sz w:val="18"/>
          <w:szCs w:val="18"/>
        </w:rPr>
        <w:t xml:space="preserve">RE: </w:t>
      </w:r>
      <w:r w:rsidRPr="00296DCB">
        <w:rPr>
          <w:rFonts w:ascii="Verdana" w:hAnsi="Verdana" w:cs="GillSansMT-Bold"/>
          <w:color w:val="auto"/>
          <w:sz w:val="18"/>
          <w:szCs w:val="18"/>
        </w:rPr>
        <w:tab/>
      </w:r>
      <w:r w:rsidR="00554C7F" w:rsidRPr="001B2272">
        <w:rPr>
          <w:rFonts w:ascii="Verdana" w:hAnsi="Verdana" w:cs="GillSansMT-Bold"/>
          <w:b/>
          <w:bCs/>
          <w:color w:val="auto"/>
          <w:sz w:val="18"/>
          <w:szCs w:val="18"/>
        </w:rPr>
        <w:t xml:space="preserve">2024 </w:t>
      </w:r>
      <w:r w:rsidRPr="001B2272">
        <w:rPr>
          <w:rFonts w:ascii="Verdana" w:hAnsi="Verdana" w:cs="GillSansMT-Bold"/>
          <w:b/>
          <w:bCs/>
          <w:color w:val="auto"/>
          <w:sz w:val="18"/>
          <w:szCs w:val="18"/>
        </w:rPr>
        <w:t xml:space="preserve">Comprehensive Plan </w:t>
      </w:r>
      <w:r w:rsidR="006F56F4" w:rsidRPr="001B2272">
        <w:rPr>
          <w:rFonts w:ascii="Verdana" w:hAnsi="Verdana" w:cs="GillSansMT-Bold"/>
          <w:b/>
          <w:bCs/>
          <w:color w:val="auto"/>
          <w:sz w:val="18"/>
          <w:szCs w:val="18"/>
        </w:rPr>
        <w:t>Update and</w:t>
      </w:r>
      <w:r w:rsidR="00E61AD9" w:rsidRPr="001B2272">
        <w:rPr>
          <w:rFonts w:ascii="Verdana" w:hAnsi="Verdana" w:cs="GillSansMT-Bold"/>
          <w:b/>
          <w:bCs/>
          <w:color w:val="auto"/>
          <w:sz w:val="18"/>
          <w:szCs w:val="18"/>
        </w:rPr>
        <w:t xml:space="preserve"> </w:t>
      </w:r>
      <w:r w:rsidR="006F56F4" w:rsidRPr="001B2272">
        <w:rPr>
          <w:rFonts w:ascii="Verdana" w:hAnsi="Verdana" w:cs="GillSansMT-Bold"/>
          <w:b/>
          <w:bCs/>
          <w:color w:val="auto"/>
          <w:sz w:val="18"/>
          <w:szCs w:val="18"/>
        </w:rPr>
        <w:t>E</w:t>
      </w:r>
      <w:r w:rsidR="00E61AD9" w:rsidRPr="001B2272">
        <w:rPr>
          <w:rFonts w:ascii="Verdana" w:hAnsi="Verdana" w:cs="GillSansMT-Bold"/>
          <w:b/>
          <w:bCs/>
          <w:color w:val="auto"/>
          <w:sz w:val="18"/>
          <w:szCs w:val="18"/>
        </w:rPr>
        <w:t>nvironment</w:t>
      </w:r>
      <w:r w:rsidR="006F56F4" w:rsidRPr="001B2272">
        <w:rPr>
          <w:rFonts w:ascii="Verdana" w:hAnsi="Verdana" w:cs="GillSansMT-Bold"/>
          <w:b/>
          <w:bCs/>
          <w:color w:val="auto"/>
          <w:sz w:val="18"/>
          <w:szCs w:val="18"/>
        </w:rPr>
        <w:t>al</w:t>
      </w:r>
      <w:r w:rsidR="00E61AD9" w:rsidRPr="001B2272">
        <w:rPr>
          <w:rFonts w:ascii="Verdana" w:hAnsi="Verdana" w:cs="GillSansMT-Bold"/>
          <w:b/>
          <w:bCs/>
          <w:color w:val="auto"/>
          <w:sz w:val="18"/>
          <w:szCs w:val="18"/>
        </w:rPr>
        <w:t xml:space="preserve"> Impact Statement</w:t>
      </w:r>
    </w:p>
    <w:p w14:paraId="6D9640E2" w14:textId="4AE47F62" w:rsidR="00C82729" w:rsidRPr="00C82729" w:rsidRDefault="00C82729" w:rsidP="00C82729">
      <w:pPr>
        <w:pBdr>
          <w:bottom w:val="single" w:sz="12" w:space="15" w:color="auto"/>
        </w:pBdr>
        <w:suppressAutoHyphens w:val="0"/>
        <w:spacing w:before="0" w:after="0" w:line="240" w:lineRule="auto"/>
        <w:ind w:left="990" w:right="353" w:hanging="990"/>
        <w:textAlignment w:val="auto"/>
        <w:rPr>
          <w:rFonts w:ascii="Verdana" w:hAnsi="Verdana" w:cs="GillSansMT-Bold"/>
          <w:b/>
          <w:bCs/>
          <w:color w:val="auto"/>
          <w:sz w:val="18"/>
          <w:szCs w:val="18"/>
        </w:rPr>
      </w:pPr>
      <w:r>
        <w:rPr>
          <w:rFonts w:ascii="Verdana" w:hAnsi="Verdana" w:cs="GillSansMT-Bold"/>
          <w:color w:val="auto"/>
          <w:sz w:val="18"/>
          <w:szCs w:val="18"/>
        </w:rPr>
        <w:t>File #:</w:t>
      </w:r>
      <w:r>
        <w:rPr>
          <w:rFonts w:ascii="Verdana" w:hAnsi="Verdana" w:cs="GillSansMT-Bold"/>
          <w:b/>
          <w:bCs/>
          <w:color w:val="auto"/>
          <w:sz w:val="18"/>
          <w:szCs w:val="18"/>
        </w:rPr>
        <w:tab/>
      </w:r>
      <w:r w:rsidRPr="008A6A3B">
        <w:rPr>
          <w:rFonts w:ascii="Verdana" w:hAnsi="Verdana" w:cs="GillSansMT-Bold"/>
          <w:color w:val="auto"/>
          <w:sz w:val="18"/>
          <w:szCs w:val="18"/>
        </w:rPr>
        <w:t>C</w:t>
      </w:r>
      <w:r w:rsidR="00E03F82" w:rsidRPr="008A6A3B">
        <w:rPr>
          <w:rFonts w:ascii="Verdana" w:hAnsi="Verdana" w:cs="GillSansMT-Bold"/>
          <w:color w:val="auto"/>
          <w:sz w:val="18"/>
          <w:szCs w:val="18"/>
        </w:rPr>
        <w:t>P</w:t>
      </w:r>
      <w:r w:rsidRPr="008A6A3B">
        <w:rPr>
          <w:rFonts w:ascii="Verdana" w:hAnsi="Verdana" w:cs="GillSansMT-Bold"/>
          <w:color w:val="auto"/>
          <w:sz w:val="18"/>
          <w:szCs w:val="18"/>
        </w:rPr>
        <w:t>A-2024-0001</w:t>
      </w:r>
    </w:p>
    <w:p w14:paraId="392A04DA" w14:textId="51F66703" w:rsidR="005946D7" w:rsidRPr="00420CF8" w:rsidRDefault="005946D7" w:rsidP="00807FC3">
      <w:pPr>
        <w:suppressAutoHyphens w:val="0"/>
        <w:spacing w:before="0" w:after="0" w:line="240" w:lineRule="auto"/>
        <w:ind w:left="540" w:hanging="540"/>
        <w:textAlignment w:val="auto"/>
        <w:rPr>
          <w:rFonts w:ascii="Verdana" w:hAnsi="Verdana" w:cs="GillSansMT-Bold"/>
          <w:b/>
          <w:bCs/>
          <w:color w:val="auto"/>
          <w:sz w:val="18"/>
          <w:szCs w:val="18"/>
        </w:rPr>
      </w:pPr>
    </w:p>
    <w:p w14:paraId="4CC96829" w14:textId="069F7638" w:rsidR="006B7E44" w:rsidRPr="000E35D5" w:rsidRDefault="00134024" w:rsidP="00FF4F5F">
      <w:pPr>
        <w:pStyle w:val="ListParagraph"/>
        <w:numPr>
          <w:ilvl w:val="0"/>
          <w:numId w:val="22"/>
        </w:numPr>
        <w:suppressAutoHyphens w:val="0"/>
        <w:spacing w:before="0" w:after="0" w:line="260" w:lineRule="atLeast"/>
        <w:ind w:left="720"/>
        <w:textAlignment w:val="auto"/>
        <w:rPr>
          <w:rFonts w:ascii="Verdana" w:hAnsi="Verdana" w:cs="GillSansMT-Bold"/>
          <w:b/>
          <w:bCs/>
          <w:color w:val="auto"/>
          <w:sz w:val="18"/>
          <w:szCs w:val="18"/>
        </w:rPr>
      </w:pPr>
      <w:r w:rsidRPr="000E35D5">
        <w:rPr>
          <w:rFonts w:ascii="Verdana" w:hAnsi="Verdana" w:cs="GillSansMT-Bold"/>
          <w:b/>
          <w:bCs/>
          <w:color w:val="auto"/>
          <w:sz w:val="18"/>
          <w:szCs w:val="18"/>
        </w:rPr>
        <w:t>BACKGROUND</w:t>
      </w:r>
      <w:r w:rsidR="005946D7" w:rsidRPr="000E35D5">
        <w:rPr>
          <w:rFonts w:ascii="Verdana" w:hAnsi="Verdana" w:cs="GillSansMT-Bold"/>
          <w:b/>
          <w:bCs/>
          <w:color w:val="auto"/>
          <w:sz w:val="18"/>
          <w:szCs w:val="18"/>
        </w:rPr>
        <w:t xml:space="preserve"> </w:t>
      </w:r>
    </w:p>
    <w:p w14:paraId="1028C1CC" w14:textId="77777777" w:rsidR="000E35D5" w:rsidRPr="000E35D5" w:rsidRDefault="000E35D5" w:rsidP="000E35D5">
      <w:pPr>
        <w:pStyle w:val="ListParagraph"/>
        <w:suppressAutoHyphens w:val="0"/>
        <w:spacing w:before="0" w:after="0" w:line="260" w:lineRule="atLeast"/>
        <w:ind w:left="1080"/>
        <w:textAlignment w:val="auto"/>
        <w:rPr>
          <w:rFonts w:ascii="Verdana" w:hAnsi="Verdana"/>
          <w:bCs/>
          <w:sz w:val="18"/>
          <w:szCs w:val="18"/>
        </w:rPr>
      </w:pPr>
    </w:p>
    <w:p w14:paraId="7C53E4D7" w14:textId="36986518" w:rsidR="004F11A4" w:rsidRDefault="004F11A4" w:rsidP="004F11A4">
      <w:pPr>
        <w:spacing w:before="0" w:after="0" w:line="260" w:lineRule="atLeast"/>
        <w:rPr>
          <w:rFonts w:ascii="Verdana" w:hAnsi="Verdana" w:cs="GillSansMT-Bold"/>
          <w:color w:val="auto"/>
          <w:sz w:val="18"/>
          <w:szCs w:val="18"/>
        </w:rPr>
      </w:pPr>
      <w:bookmarkStart w:id="0" w:name="_Hlk176946871"/>
      <w:r>
        <w:rPr>
          <w:rFonts w:ascii="Verdana" w:hAnsi="Verdana"/>
          <w:b/>
          <w:sz w:val="18"/>
          <w:szCs w:val="18"/>
        </w:rPr>
        <w:t>Purpose</w:t>
      </w:r>
      <w:r w:rsidR="00332F75">
        <w:rPr>
          <w:rFonts w:ascii="Verdana" w:hAnsi="Verdana"/>
          <w:b/>
          <w:sz w:val="18"/>
          <w:szCs w:val="18"/>
        </w:rPr>
        <w:t xml:space="preserve">: </w:t>
      </w:r>
      <w:r w:rsidR="00332F75" w:rsidRPr="00332F75">
        <w:rPr>
          <w:rFonts w:ascii="Verdana" w:hAnsi="Verdana"/>
          <w:bCs/>
          <w:sz w:val="18"/>
          <w:szCs w:val="18"/>
        </w:rPr>
        <w:t>The</w:t>
      </w:r>
      <w:r w:rsidRPr="004F11A4">
        <w:rPr>
          <w:rFonts w:ascii="Verdana" w:hAnsi="Verdana" w:cs="GillSansMT-Bold"/>
          <w:color w:val="auto"/>
          <w:sz w:val="18"/>
          <w:szCs w:val="18"/>
        </w:rPr>
        <w:t xml:space="preserve"> </w:t>
      </w:r>
      <w:r w:rsidR="00332F75">
        <w:rPr>
          <w:rFonts w:ascii="Verdana" w:hAnsi="Verdana" w:cs="GillSansMT-Bold"/>
          <w:color w:val="auto"/>
          <w:sz w:val="18"/>
          <w:szCs w:val="18"/>
        </w:rPr>
        <w:t>City Council</w:t>
      </w:r>
      <w:r w:rsidRPr="004F11A4">
        <w:rPr>
          <w:rFonts w:ascii="Verdana" w:hAnsi="Verdana" w:cs="GillSansMT-Bold"/>
          <w:color w:val="auto"/>
          <w:sz w:val="18"/>
          <w:szCs w:val="18"/>
        </w:rPr>
        <w:t xml:space="preserve"> is being asked to </w:t>
      </w:r>
      <w:proofErr w:type="gramStart"/>
      <w:r w:rsidRPr="004F11A4">
        <w:rPr>
          <w:rFonts w:ascii="Verdana" w:hAnsi="Verdana" w:cs="GillSansMT-Bold"/>
          <w:color w:val="auto"/>
          <w:sz w:val="18"/>
          <w:szCs w:val="18"/>
        </w:rPr>
        <w:t>take action</w:t>
      </w:r>
      <w:proofErr w:type="gramEnd"/>
      <w:r w:rsidRPr="004F11A4">
        <w:rPr>
          <w:rFonts w:ascii="Verdana" w:hAnsi="Verdana" w:cs="GillSansMT-Bold"/>
          <w:color w:val="auto"/>
          <w:sz w:val="18"/>
          <w:szCs w:val="18"/>
        </w:rPr>
        <w:t xml:space="preserve"> on</w:t>
      </w:r>
      <w:r w:rsidR="00E51131">
        <w:rPr>
          <w:rFonts w:ascii="Verdana" w:hAnsi="Verdana" w:cs="GillSansMT-Bold"/>
          <w:color w:val="auto"/>
          <w:sz w:val="18"/>
          <w:szCs w:val="18"/>
        </w:rPr>
        <w:t xml:space="preserve"> </w:t>
      </w:r>
      <w:r w:rsidR="00E51131" w:rsidRPr="001B2272">
        <w:rPr>
          <w:rFonts w:ascii="Verdana" w:hAnsi="Verdana" w:cs="GillSansMT-Bold"/>
          <w:color w:val="auto"/>
          <w:sz w:val="18"/>
          <w:szCs w:val="18"/>
        </w:rPr>
        <w:t xml:space="preserve">Ordinance No. </w:t>
      </w:r>
      <w:r w:rsidR="006F56F4" w:rsidRPr="001B2272">
        <w:rPr>
          <w:rFonts w:ascii="Verdana" w:hAnsi="Verdana" w:cs="GillSansMT-Bold"/>
          <w:color w:val="auto"/>
          <w:sz w:val="18"/>
          <w:szCs w:val="18"/>
        </w:rPr>
        <w:t>2906</w:t>
      </w:r>
      <w:r w:rsidRPr="001B2272">
        <w:rPr>
          <w:rFonts w:ascii="Verdana" w:hAnsi="Verdana" w:cs="GillSansMT-Bold"/>
          <w:color w:val="auto"/>
          <w:sz w:val="18"/>
          <w:szCs w:val="18"/>
        </w:rPr>
        <w:t xml:space="preserve"> </w:t>
      </w:r>
      <w:r w:rsidR="00E51131" w:rsidRPr="001B2272">
        <w:rPr>
          <w:rFonts w:ascii="Verdana" w:hAnsi="Verdana" w:cs="GillSansMT-Bold"/>
          <w:color w:val="auto"/>
          <w:sz w:val="18"/>
          <w:szCs w:val="18"/>
        </w:rPr>
        <w:t xml:space="preserve">adopting </w:t>
      </w:r>
      <w:r w:rsidRPr="001B2272">
        <w:rPr>
          <w:rFonts w:ascii="Verdana" w:hAnsi="Verdana" w:cs="GillSansMT-Bold"/>
          <w:color w:val="auto"/>
          <w:sz w:val="18"/>
          <w:szCs w:val="18"/>
        </w:rPr>
        <w:t>the 2024 Comprehensive Plan</w:t>
      </w:r>
      <w:r w:rsidR="006F56F4" w:rsidRPr="001B2272">
        <w:rPr>
          <w:rFonts w:ascii="Verdana" w:hAnsi="Verdana" w:cs="GillSansMT-Bold"/>
          <w:color w:val="auto"/>
          <w:sz w:val="18"/>
          <w:szCs w:val="18"/>
        </w:rPr>
        <w:t xml:space="preserve"> update</w:t>
      </w:r>
      <w:r w:rsidRPr="001B2272">
        <w:rPr>
          <w:rFonts w:ascii="Verdana" w:hAnsi="Verdana" w:cs="GillSansMT-Bold"/>
          <w:color w:val="auto"/>
          <w:sz w:val="18"/>
          <w:szCs w:val="18"/>
        </w:rPr>
        <w:t xml:space="preserve"> </w:t>
      </w:r>
      <w:r w:rsidR="00E51131" w:rsidRPr="001B2272">
        <w:rPr>
          <w:rFonts w:ascii="Verdana" w:hAnsi="Verdana" w:cs="GillSansMT-Bold"/>
          <w:color w:val="auto"/>
          <w:sz w:val="18"/>
          <w:szCs w:val="18"/>
        </w:rPr>
        <w:t xml:space="preserve">and </w:t>
      </w:r>
      <w:r w:rsidR="000C2E99" w:rsidRPr="001B2272">
        <w:rPr>
          <w:rFonts w:ascii="Verdana" w:hAnsi="Verdana" w:cs="GillSansMT-Bold"/>
          <w:color w:val="auto"/>
          <w:sz w:val="18"/>
          <w:szCs w:val="18"/>
        </w:rPr>
        <w:t>the Environmental Impact Statement</w:t>
      </w:r>
      <w:r w:rsidR="00EB467D">
        <w:rPr>
          <w:rFonts w:ascii="Verdana" w:hAnsi="Verdana" w:cs="GillSansMT-Bold"/>
          <w:color w:val="auto"/>
          <w:sz w:val="18"/>
          <w:szCs w:val="18"/>
        </w:rPr>
        <w:t xml:space="preserve"> </w:t>
      </w:r>
      <w:r w:rsidR="00401375">
        <w:rPr>
          <w:rFonts w:ascii="Verdana" w:hAnsi="Verdana" w:cs="GillSansMT-Bold"/>
          <w:color w:val="auto"/>
          <w:sz w:val="18"/>
          <w:szCs w:val="18"/>
        </w:rPr>
        <w:t xml:space="preserve">(EIS) </w:t>
      </w:r>
      <w:r w:rsidR="00EB467D">
        <w:rPr>
          <w:rFonts w:ascii="Verdana" w:hAnsi="Verdana" w:cs="GillSansMT-Bold"/>
          <w:color w:val="auto"/>
          <w:sz w:val="18"/>
          <w:szCs w:val="18"/>
        </w:rPr>
        <w:t xml:space="preserve">and </w:t>
      </w:r>
      <w:r w:rsidR="00DE5EF3">
        <w:rPr>
          <w:rFonts w:ascii="Verdana" w:hAnsi="Verdana" w:cs="GillSansMT-Bold"/>
          <w:color w:val="auto"/>
          <w:sz w:val="18"/>
          <w:szCs w:val="18"/>
        </w:rPr>
        <w:t>the 2024</w:t>
      </w:r>
      <w:r w:rsidR="00EB467D">
        <w:rPr>
          <w:rFonts w:ascii="Verdana" w:hAnsi="Verdana" w:cs="GillSansMT-Bold"/>
          <w:color w:val="auto"/>
          <w:sz w:val="18"/>
          <w:szCs w:val="18"/>
        </w:rPr>
        <w:t xml:space="preserve"> Transportation Management Plan</w:t>
      </w:r>
      <w:r w:rsidR="00401375">
        <w:rPr>
          <w:rFonts w:ascii="Verdana" w:hAnsi="Verdana" w:cs="GillSansMT-Bold"/>
          <w:color w:val="auto"/>
          <w:sz w:val="18"/>
          <w:szCs w:val="18"/>
        </w:rPr>
        <w:t xml:space="preserve"> (TMP)</w:t>
      </w:r>
      <w:r w:rsidR="00EB467D">
        <w:rPr>
          <w:rFonts w:ascii="Verdana" w:hAnsi="Verdana" w:cs="GillSansMT-Bold"/>
          <w:color w:val="auto"/>
          <w:sz w:val="18"/>
          <w:szCs w:val="18"/>
        </w:rPr>
        <w:t xml:space="preserve"> and </w:t>
      </w:r>
      <w:r w:rsidR="00DE5EF3">
        <w:rPr>
          <w:rFonts w:ascii="Verdana" w:hAnsi="Verdana" w:cs="GillSansMT-Bold"/>
          <w:color w:val="auto"/>
          <w:sz w:val="18"/>
          <w:szCs w:val="18"/>
        </w:rPr>
        <w:t xml:space="preserve">2024 </w:t>
      </w:r>
      <w:r w:rsidR="00EB467D">
        <w:rPr>
          <w:rFonts w:ascii="Verdana" w:hAnsi="Verdana" w:cs="GillSansMT-Bold"/>
          <w:color w:val="auto"/>
          <w:sz w:val="18"/>
          <w:szCs w:val="18"/>
        </w:rPr>
        <w:t>Capital Facilities Plan</w:t>
      </w:r>
      <w:r w:rsidR="00401375">
        <w:rPr>
          <w:rFonts w:ascii="Verdana" w:hAnsi="Verdana" w:cs="GillSansMT-Bold"/>
          <w:color w:val="auto"/>
          <w:sz w:val="18"/>
          <w:szCs w:val="18"/>
        </w:rPr>
        <w:t xml:space="preserve"> (CFP)</w:t>
      </w:r>
      <w:r w:rsidR="00EB467D">
        <w:rPr>
          <w:rFonts w:ascii="Verdana" w:hAnsi="Verdana" w:cs="GillSansMT-Bold"/>
          <w:color w:val="auto"/>
          <w:sz w:val="18"/>
          <w:szCs w:val="18"/>
        </w:rPr>
        <w:t>.</w:t>
      </w:r>
    </w:p>
    <w:p w14:paraId="43C7F838" w14:textId="77777777" w:rsidR="00E51131" w:rsidRDefault="00E51131" w:rsidP="004F11A4">
      <w:pPr>
        <w:spacing w:before="0" w:after="0" w:line="260" w:lineRule="atLeast"/>
        <w:rPr>
          <w:rFonts w:ascii="Verdana" w:hAnsi="Verdana" w:cs="GillSansMT-Bold"/>
          <w:color w:val="auto"/>
          <w:sz w:val="18"/>
          <w:szCs w:val="18"/>
        </w:rPr>
      </w:pPr>
    </w:p>
    <w:p w14:paraId="1AFA0D09" w14:textId="79446C0D" w:rsidR="003E59DE" w:rsidRPr="00DF2A1E" w:rsidRDefault="00E51131" w:rsidP="00DF2A1E">
      <w:pPr>
        <w:spacing w:before="0" w:after="0" w:line="260" w:lineRule="atLeast"/>
        <w:rPr>
          <w:rFonts w:ascii="Verdana" w:hAnsi="Verdana"/>
          <w:b/>
          <w:sz w:val="18"/>
          <w:szCs w:val="18"/>
        </w:rPr>
      </w:pPr>
      <w:r>
        <w:rPr>
          <w:rFonts w:ascii="Verdana" w:hAnsi="Verdana" w:cs="GillSansMT-Bold"/>
          <w:color w:val="auto"/>
          <w:sz w:val="18"/>
          <w:szCs w:val="18"/>
        </w:rPr>
        <w:t>The Comp</w:t>
      </w:r>
      <w:r w:rsidR="00E64DC9">
        <w:rPr>
          <w:rFonts w:ascii="Verdana" w:hAnsi="Verdana" w:cs="GillSansMT-Bold"/>
          <w:color w:val="auto"/>
          <w:sz w:val="18"/>
          <w:szCs w:val="18"/>
        </w:rPr>
        <w:t>rehensive</w:t>
      </w:r>
      <w:r>
        <w:rPr>
          <w:rFonts w:ascii="Verdana" w:hAnsi="Verdana" w:cs="GillSansMT-Bold"/>
          <w:color w:val="auto"/>
          <w:sz w:val="18"/>
          <w:szCs w:val="18"/>
        </w:rPr>
        <w:t xml:space="preserve"> Plan Update consists of the Comprehensive Plan with 18 Elements</w:t>
      </w:r>
      <w:r w:rsidR="009D65F6">
        <w:rPr>
          <w:rFonts w:ascii="Verdana" w:hAnsi="Verdana" w:cs="GillSansMT-Bold"/>
          <w:color w:val="auto"/>
          <w:sz w:val="18"/>
          <w:szCs w:val="18"/>
        </w:rPr>
        <w:t xml:space="preserve">, an Environmental Impact Statement, updated Transportation </w:t>
      </w:r>
      <w:r w:rsidR="00E32956">
        <w:rPr>
          <w:rFonts w:ascii="Verdana" w:hAnsi="Verdana" w:cs="GillSansMT-Bold"/>
          <w:color w:val="auto"/>
          <w:sz w:val="18"/>
          <w:szCs w:val="18"/>
        </w:rPr>
        <w:t xml:space="preserve">Management </w:t>
      </w:r>
      <w:r w:rsidR="009D65F6">
        <w:rPr>
          <w:rFonts w:ascii="Verdana" w:hAnsi="Verdana" w:cs="GillSansMT-Bold"/>
          <w:color w:val="auto"/>
          <w:sz w:val="18"/>
          <w:szCs w:val="18"/>
        </w:rPr>
        <w:t xml:space="preserve">Plan, Capital Facilities Plan, new regulations to implement the </w:t>
      </w:r>
      <w:r w:rsidR="00E64DC9">
        <w:rPr>
          <w:rFonts w:ascii="Verdana" w:hAnsi="Verdana" w:cs="GillSansMT-Bold"/>
          <w:color w:val="auto"/>
          <w:sz w:val="18"/>
          <w:szCs w:val="18"/>
        </w:rPr>
        <w:t>Comprehensive</w:t>
      </w:r>
      <w:r w:rsidR="009D65F6">
        <w:rPr>
          <w:rFonts w:ascii="Verdana" w:hAnsi="Verdana" w:cs="GillSansMT-Bold"/>
          <w:color w:val="auto"/>
          <w:sz w:val="18"/>
          <w:szCs w:val="18"/>
        </w:rPr>
        <w:t xml:space="preserve"> Plan, and a public outreach effort. </w:t>
      </w:r>
      <w:proofErr w:type="gramStart"/>
      <w:r w:rsidR="003E59DE" w:rsidRPr="007351F4">
        <w:rPr>
          <w:rFonts w:ascii="Verdana" w:hAnsi="Verdana"/>
          <w:bCs/>
          <w:sz w:val="18"/>
          <w:szCs w:val="18"/>
        </w:rPr>
        <w:t>City</w:t>
      </w:r>
      <w:proofErr w:type="gramEnd"/>
      <w:r w:rsidR="003E59DE" w:rsidRPr="007351F4">
        <w:rPr>
          <w:rFonts w:ascii="Verdana" w:hAnsi="Verdana"/>
          <w:bCs/>
          <w:sz w:val="18"/>
          <w:szCs w:val="18"/>
        </w:rPr>
        <w:t xml:space="preserve"> council reviewed Elements 1-10 at its October 16, </w:t>
      </w:r>
      <w:proofErr w:type="gramStart"/>
      <w:r w:rsidR="003E59DE" w:rsidRPr="007351F4">
        <w:rPr>
          <w:rFonts w:ascii="Verdana" w:hAnsi="Verdana"/>
          <w:bCs/>
          <w:sz w:val="18"/>
          <w:szCs w:val="18"/>
        </w:rPr>
        <w:t>2024</w:t>
      </w:r>
      <w:proofErr w:type="gramEnd"/>
      <w:r w:rsidR="003E59DE" w:rsidRPr="007351F4">
        <w:rPr>
          <w:rFonts w:ascii="Verdana" w:hAnsi="Verdana"/>
          <w:bCs/>
          <w:sz w:val="18"/>
          <w:szCs w:val="18"/>
        </w:rPr>
        <w:t xml:space="preserve"> meeting</w:t>
      </w:r>
      <w:r w:rsidR="007351F4" w:rsidRPr="007351F4">
        <w:rPr>
          <w:rFonts w:ascii="Verdana" w:hAnsi="Verdana"/>
          <w:bCs/>
          <w:sz w:val="18"/>
          <w:szCs w:val="18"/>
        </w:rPr>
        <w:t xml:space="preserve"> and reviewed Elements 11 through 15 at its October 28, 2024 meeting</w:t>
      </w:r>
      <w:r w:rsidR="00124AF2">
        <w:rPr>
          <w:rFonts w:ascii="Verdana" w:hAnsi="Verdana"/>
          <w:bCs/>
          <w:sz w:val="18"/>
          <w:szCs w:val="18"/>
        </w:rPr>
        <w:t xml:space="preserve"> and reviewed Transportation, Capital Facilities and Utilities at the November 12, 2024 study session</w:t>
      </w:r>
      <w:r w:rsidR="007351F4" w:rsidRPr="007351F4">
        <w:rPr>
          <w:rFonts w:ascii="Verdana" w:hAnsi="Verdana"/>
          <w:bCs/>
          <w:sz w:val="18"/>
          <w:szCs w:val="18"/>
        </w:rPr>
        <w:t xml:space="preserve">. </w:t>
      </w:r>
    </w:p>
    <w:p w14:paraId="3370DB36" w14:textId="77777777" w:rsidR="007351F4" w:rsidRPr="007351F4" w:rsidRDefault="007351F4" w:rsidP="007351F4">
      <w:pPr>
        <w:suppressAutoHyphens w:val="0"/>
        <w:spacing w:before="0" w:after="0" w:line="260" w:lineRule="atLeast"/>
        <w:textAlignment w:val="auto"/>
        <w:rPr>
          <w:rFonts w:ascii="Verdana" w:hAnsi="Verdana"/>
          <w:bCs/>
          <w:sz w:val="18"/>
          <w:szCs w:val="18"/>
        </w:rPr>
      </w:pPr>
    </w:p>
    <w:p w14:paraId="6AB060CE" w14:textId="4A428C3C" w:rsidR="009F3C15" w:rsidRDefault="009F3C15" w:rsidP="009F3C15">
      <w:pPr>
        <w:suppressAutoHyphens w:val="0"/>
        <w:spacing w:before="0" w:after="0" w:line="260" w:lineRule="atLeast"/>
        <w:ind w:left="540" w:hanging="540"/>
        <w:textAlignment w:val="auto"/>
        <w:rPr>
          <w:rFonts w:ascii="Verdana" w:hAnsi="Verdana"/>
          <w:b/>
          <w:sz w:val="18"/>
          <w:szCs w:val="18"/>
        </w:rPr>
      </w:pPr>
      <w:r>
        <w:rPr>
          <w:rFonts w:ascii="Verdana" w:hAnsi="Verdana"/>
          <w:b/>
          <w:sz w:val="18"/>
          <w:szCs w:val="18"/>
        </w:rPr>
        <w:t>Why amendments are being proposed</w:t>
      </w:r>
    </w:p>
    <w:bookmarkEnd w:id="0"/>
    <w:p w14:paraId="62B84A77" w14:textId="77777777" w:rsidR="009F3C15" w:rsidRPr="009F3C15" w:rsidRDefault="009F3C15" w:rsidP="009F3C15">
      <w:pPr>
        <w:suppressAutoHyphens w:val="0"/>
        <w:spacing w:before="0" w:after="0" w:line="260" w:lineRule="atLeast"/>
        <w:ind w:left="540" w:hanging="540"/>
        <w:textAlignment w:val="auto"/>
        <w:rPr>
          <w:rFonts w:ascii="Verdana" w:hAnsi="Verdana"/>
          <w:b/>
          <w:sz w:val="18"/>
          <w:szCs w:val="18"/>
        </w:rPr>
      </w:pPr>
    </w:p>
    <w:p w14:paraId="7DAE348A" w14:textId="3C19A86D" w:rsidR="00FE5DD8" w:rsidRPr="00C9225E" w:rsidRDefault="002A15C7" w:rsidP="004D6BC3">
      <w:pPr>
        <w:tabs>
          <w:tab w:val="left" w:pos="1440"/>
        </w:tabs>
        <w:spacing w:before="0" w:after="0" w:line="260" w:lineRule="atLeast"/>
        <w:rPr>
          <w:rFonts w:ascii="Verdana" w:hAnsi="Verdana" w:cs="Arial"/>
          <w:color w:val="auto"/>
          <w:sz w:val="18"/>
          <w:szCs w:val="18"/>
          <w:shd w:val="clear" w:color="auto" w:fill="FFFFFF"/>
        </w:rPr>
      </w:pPr>
      <w:r w:rsidRPr="00C9225E">
        <w:rPr>
          <w:rFonts w:ascii="Verdana" w:hAnsi="Verdana" w:cs="Arial"/>
          <w:color w:val="auto"/>
          <w:sz w:val="18"/>
          <w:szCs w:val="18"/>
          <w:shd w:val="clear" w:color="auto" w:fill="FFFFFF"/>
        </w:rPr>
        <w:t xml:space="preserve">The State Growth Management Act (GMA) requires cities to periodically update their Comprehensive Plans. The State also requires </w:t>
      </w:r>
      <w:r w:rsidR="00FE5DD8" w:rsidRPr="00C9225E">
        <w:rPr>
          <w:rFonts w:ascii="Verdana" w:hAnsi="Verdana" w:cs="Arial"/>
          <w:color w:val="auto"/>
          <w:sz w:val="18"/>
          <w:szCs w:val="18"/>
          <w:shd w:val="clear" w:color="auto" w:fill="FFFFFF"/>
        </w:rPr>
        <w:t>cities to</w:t>
      </w:r>
      <w:r w:rsidRPr="00C9225E">
        <w:rPr>
          <w:rFonts w:ascii="Verdana" w:hAnsi="Verdana" w:cs="Arial"/>
          <w:color w:val="auto"/>
          <w:sz w:val="18"/>
          <w:szCs w:val="18"/>
          <w:shd w:val="clear" w:color="auto" w:fill="FFFFFF"/>
        </w:rPr>
        <w:t xml:space="preserve"> complete a “10-year periodic update,” which must occur by December </w:t>
      </w:r>
      <w:r w:rsidR="00F51E86">
        <w:rPr>
          <w:rFonts w:ascii="Verdana" w:hAnsi="Verdana" w:cs="Arial"/>
          <w:color w:val="auto"/>
          <w:sz w:val="18"/>
          <w:szCs w:val="18"/>
          <w:shd w:val="clear" w:color="auto" w:fill="FFFFFF"/>
        </w:rPr>
        <w:t xml:space="preserve">31, </w:t>
      </w:r>
      <w:r w:rsidRPr="00C9225E">
        <w:rPr>
          <w:rFonts w:ascii="Verdana" w:hAnsi="Verdana" w:cs="Arial"/>
          <w:color w:val="auto"/>
          <w:sz w:val="18"/>
          <w:szCs w:val="18"/>
          <w:shd w:val="clear" w:color="auto" w:fill="FFFFFF"/>
        </w:rPr>
        <w:t xml:space="preserve">2024.  </w:t>
      </w:r>
      <w:r w:rsidR="00FE5DD8" w:rsidRPr="00C9225E">
        <w:rPr>
          <w:rFonts w:ascii="Verdana" w:hAnsi="Verdana" w:cs="GillSansMT"/>
          <w:color w:val="auto"/>
          <w:sz w:val="18"/>
          <w:szCs w:val="18"/>
        </w:rPr>
        <w:t xml:space="preserve">The process for amending the City Comprehensive Plan is specified in the Sumner Municipal Code section 18.56.147 and in the state Growth Management Act (GMA) (RCW 36.70A).  The Planning Commission is designated as the first review </w:t>
      </w:r>
      <w:proofErr w:type="gramStart"/>
      <w:r w:rsidR="00FE5DD8" w:rsidRPr="00C9225E">
        <w:rPr>
          <w:rFonts w:ascii="Verdana" w:hAnsi="Verdana" w:cs="GillSansMT"/>
          <w:color w:val="auto"/>
          <w:sz w:val="18"/>
          <w:szCs w:val="18"/>
        </w:rPr>
        <w:t>body, and</w:t>
      </w:r>
      <w:proofErr w:type="gramEnd"/>
      <w:r w:rsidR="00FE5DD8" w:rsidRPr="00C9225E">
        <w:rPr>
          <w:rFonts w:ascii="Verdana" w:hAnsi="Verdana" w:cs="GillSansMT"/>
          <w:color w:val="auto"/>
          <w:sz w:val="18"/>
          <w:szCs w:val="18"/>
        </w:rPr>
        <w:t xml:space="preserve"> makes recommendations to the City Council who </w:t>
      </w:r>
      <w:proofErr w:type="gramStart"/>
      <w:r w:rsidR="00FE5DD8" w:rsidRPr="00C9225E">
        <w:rPr>
          <w:rFonts w:ascii="Verdana" w:hAnsi="Verdana" w:cs="GillSansMT"/>
          <w:color w:val="auto"/>
          <w:sz w:val="18"/>
          <w:szCs w:val="18"/>
        </w:rPr>
        <w:t>makes</w:t>
      </w:r>
      <w:proofErr w:type="gramEnd"/>
      <w:r w:rsidR="00FE5DD8" w:rsidRPr="00C9225E">
        <w:rPr>
          <w:rFonts w:ascii="Verdana" w:hAnsi="Verdana" w:cs="GillSansMT"/>
          <w:color w:val="auto"/>
          <w:sz w:val="18"/>
          <w:szCs w:val="18"/>
        </w:rPr>
        <w:t xml:space="preserve"> the final decision on proposed amendments.  </w:t>
      </w:r>
    </w:p>
    <w:p w14:paraId="05818B13" w14:textId="77777777" w:rsidR="002836B3" w:rsidRPr="00C9225E" w:rsidRDefault="002836B3" w:rsidP="004D6BC3">
      <w:pPr>
        <w:tabs>
          <w:tab w:val="left" w:pos="1440"/>
        </w:tabs>
        <w:spacing w:before="0" w:after="0" w:line="260" w:lineRule="atLeast"/>
        <w:rPr>
          <w:rFonts w:ascii="Verdana" w:hAnsi="Verdana" w:cs="Arial"/>
          <w:color w:val="auto"/>
          <w:sz w:val="18"/>
          <w:szCs w:val="18"/>
          <w:shd w:val="clear" w:color="auto" w:fill="FFFFFF"/>
        </w:rPr>
      </w:pPr>
    </w:p>
    <w:p w14:paraId="3D4331E2" w14:textId="62C61904" w:rsidR="00866A55" w:rsidRPr="00C9225E" w:rsidRDefault="002A15C7" w:rsidP="004D6BC3">
      <w:pPr>
        <w:tabs>
          <w:tab w:val="left" w:pos="1440"/>
        </w:tabs>
        <w:spacing w:before="0" w:after="0" w:line="260" w:lineRule="atLeast"/>
        <w:rPr>
          <w:rFonts w:ascii="Verdana" w:hAnsi="Verdana" w:cs="Arial"/>
          <w:color w:val="auto"/>
          <w:sz w:val="18"/>
          <w:szCs w:val="18"/>
          <w:shd w:val="clear" w:color="auto" w:fill="FFFFFF"/>
        </w:rPr>
      </w:pPr>
      <w:r w:rsidRPr="00C9225E">
        <w:rPr>
          <w:rFonts w:ascii="Verdana" w:hAnsi="Verdana" w:cs="Arial"/>
          <w:color w:val="auto"/>
          <w:sz w:val="18"/>
          <w:szCs w:val="18"/>
          <w:shd w:val="clear" w:color="auto" w:fill="FFFFFF"/>
        </w:rPr>
        <w:t xml:space="preserve">This 10-year </w:t>
      </w:r>
      <w:r w:rsidR="00F51E86">
        <w:rPr>
          <w:rFonts w:ascii="Verdana" w:hAnsi="Verdana" w:cs="Arial"/>
          <w:color w:val="auto"/>
          <w:sz w:val="18"/>
          <w:szCs w:val="18"/>
          <w:shd w:val="clear" w:color="auto" w:fill="FFFFFF"/>
        </w:rPr>
        <w:t xml:space="preserve">periodic </w:t>
      </w:r>
      <w:r w:rsidRPr="00C9225E">
        <w:rPr>
          <w:rFonts w:ascii="Verdana" w:hAnsi="Verdana" w:cs="Arial"/>
          <w:color w:val="auto"/>
          <w:sz w:val="18"/>
          <w:szCs w:val="18"/>
          <w:shd w:val="clear" w:color="auto" w:fill="FFFFFF"/>
        </w:rPr>
        <w:t>update involve</w:t>
      </w:r>
      <w:r w:rsidR="00486F2E">
        <w:rPr>
          <w:rFonts w:ascii="Verdana" w:hAnsi="Verdana" w:cs="Arial"/>
          <w:color w:val="auto"/>
          <w:sz w:val="18"/>
          <w:szCs w:val="18"/>
          <w:shd w:val="clear" w:color="auto" w:fill="FFFFFF"/>
        </w:rPr>
        <w:t>s</w:t>
      </w:r>
      <w:r w:rsidRPr="00C9225E">
        <w:rPr>
          <w:rFonts w:ascii="Verdana" w:hAnsi="Verdana" w:cs="Arial"/>
          <w:color w:val="auto"/>
          <w:sz w:val="18"/>
          <w:szCs w:val="18"/>
          <w:shd w:val="clear" w:color="auto" w:fill="FFFFFF"/>
        </w:rPr>
        <w:t xml:space="preserve"> extensive revisions to the Comprehensive Plan and regulations to reflect new laws and changes that have occurred over the last decade.</w:t>
      </w:r>
      <w:r w:rsidR="00E25CA9" w:rsidRPr="00C9225E">
        <w:rPr>
          <w:rFonts w:ascii="Verdana" w:hAnsi="Verdana" w:cs="Arial"/>
          <w:color w:val="auto"/>
          <w:sz w:val="18"/>
          <w:szCs w:val="18"/>
          <w:shd w:val="clear" w:color="auto" w:fill="FFFFFF"/>
        </w:rPr>
        <w:t xml:space="preserve">  </w:t>
      </w:r>
      <w:r w:rsidR="00866A55" w:rsidRPr="00C9225E">
        <w:rPr>
          <w:rFonts w:ascii="Verdana" w:hAnsi="Verdana" w:cs="Arial"/>
          <w:color w:val="auto"/>
          <w:sz w:val="18"/>
          <w:szCs w:val="18"/>
          <w:shd w:val="clear" w:color="auto" w:fill="FFFFFF"/>
        </w:rPr>
        <w:t xml:space="preserve">Major changes </w:t>
      </w:r>
      <w:r w:rsidR="005F5F84">
        <w:rPr>
          <w:rFonts w:ascii="Verdana" w:hAnsi="Verdana" w:cs="Arial"/>
          <w:color w:val="auto"/>
          <w:sz w:val="18"/>
          <w:szCs w:val="18"/>
          <w:shd w:val="clear" w:color="auto" w:fill="FFFFFF"/>
        </w:rPr>
        <w:t xml:space="preserve">at the state and regional level have shaped </w:t>
      </w:r>
      <w:r w:rsidR="00866A55" w:rsidRPr="00C9225E">
        <w:rPr>
          <w:rFonts w:ascii="Verdana" w:hAnsi="Verdana" w:cs="Arial"/>
          <w:color w:val="auto"/>
          <w:sz w:val="18"/>
          <w:szCs w:val="18"/>
          <w:shd w:val="clear" w:color="auto" w:fill="FFFFFF"/>
        </w:rPr>
        <w:t xml:space="preserve">this 2024 update </w:t>
      </w:r>
      <w:r w:rsidR="005F5F84" w:rsidRPr="00C9225E">
        <w:rPr>
          <w:rFonts w:ascii="Verdana" w:hAnsi="Verdana" w:cs="Arial"/>
          <w:color w:val="auto"/>
          <w:sz w:val="18"/>
          <w:szCs w:val="18"/>
          <w:shd w:val="clear" w:color="auto" w:fill="FFFFFF"/>
        </w:rPr>
        <w:t>includ</w:t>
      </w:r>
      <w:r w:rsidR="005F5F84">
        <w:rPr>
          <w:rFonts w:ascii="Verdana" w:hAnsi="Verdana" w:cs="Arial"/>
          <w:color w:val="auto"/>
          <w:sz w:val="18"/>
          <w:szCs w:val="18"/>
          <w:shd w:val="clear" w:color="auto" w:fill="FFFFFF"/>
        </w:rPr>
        <w:t>ing</w:t>
      </w:r>
      <w:r w:rsidR="00866A55" w:rsidRPr="00C9225E">
        <w:rPr>
          <w:rFonts w:ascii="Verdana" w:hAnsi="Verdana" w:cs="Arial"/>
          <w:color w:val="auto"/>
          <w:sz w:val="18"/>
          <w:szCs w:val="18"/>
          <w:shd w:val="clear" w:color="auto" w:fill="FFFFFF"/>
        </w:rPr>
        <w:t>:</w:t>
      </w:r>
    </w:p>
    <w:p w14:paraId="35D9F861" w14:textId="77777777" w:rsidR="002836B3" w:rsidRPr="00C9225E" w:rsidRDefault="002836B3" w:rsidP="004D6BC3">
      <w:pPr>
        <w:suppressAutoHyphens w:val="0"/>
        <w:spacing w:before="0" w:after="0" w:line="260" w:lineRule="atLeast"/>
        <w:textAlignment w:val="auto"/>
        <w:rPr>
          <w:rFonts w:ascii="Verdana" w:hAnsi="Verdana" w:cs="Arial"/>
          <w:color w:val="auto"/>
          <w:sz w:val="18"/>
          <w:szCs w:val="18"/>
          <w:shd w:val="clear" w:color="auto" w:fill="FFFFFF"/>
        </w:rPr>
      </w:pPr>
    </w:p>
    <w:p w14:paraId="1649CFBB" w14:textId="12B9029C" w:rsidR="00866A55" w:rsidRPr="00C9225E" w:rsidRDefault="00E25CA9" w:rsidP="00FF4F5F">
      <w:pPr>
        <w:pStyle w:val="ListParagraph"/>
        <w:numPr>
          <w:ilvl w:val="0"/>
          <w:numId w:val="7"/>
        </w:numPr>
        <w:suppressAutoHyphens w:val="0"/>
        <w:spacing w:before="0" w:after="0" w:line="260" w:lineRule="atLeast"/>
        <w:textAlignment w:val="auto"/>
        <w:rPr>
          <w:rFonts w:ascii="Verdana" w:hAnsi="Verdana"/>
          <w:bCs/>
          <w:color w:val="auto"/>
          <w:sz w:val="18"/>
          <w:szCs w:val="18"/>
        </w:rPr>
      </w:pPr>
      <w:bookmarkStart w:id="1" w:name="_Hlk161819352"/>
      <w:r w:rsidRPr="00C9225E">
        <w:rPr>
          <w:rFonts w:ascii="Verdana" w:hAnsi="Verdana" w:cs="Open Sans"/>
          <w:color w:val="auto"/>
          <w:sz w:val="18"/>
          <w:szCs w:val="18"/>
          <w:shd w:val="clear" w:color="auto" w:fill="FFFFFF"/>
        </w:rPr>
        <w:t xml:space="preserve">New regional growth targets have been established by the State and County, requiring each city to plan for its fair share of jobs and housing growth.  The assigned growth targets for Sumner </w:t>
      </w:r>
      <w:r w:rsidRPr="00C9225E">
        <w:rPr>
          <w:rFonts w:ascii="Verdana" w:hAnsi="Verdana"/>
          <w:color w:val="auto"/>
          <w:sz w:val="18"/>
          <w:szCs w:val="18"/>
        </w:rPr>
        <w:t xml:space="preserve">for 2020-2044 are 1,985 housing units, 5,313 jobs, and 4,904 residents. </w:t>
      </w:r>
    </w:p>
    <w:p w14:paraId="29EC113D" w14:textId="0913A44F" w:rsidR="00866A55" w:rsidRPr="00C9225E" w:rsidRDefault="00866A55" w:rsidP="00FF4F5F">
      <w:pPr>
        <w:pStyle w:val="ListParagraph"/>
        <w:numPr>
          <w:ilvl w:val="0"/>
          <w:numId w:val="7"/>
        </w:numPr>
        <w:suppressAutoHyphens w:val="0"/>
        <w:spacing w:before="0" w:after="0" w:line="260" w:lineRule="atLeast"/>
        <w:textAlignment w:val="auto"/>
        <w:rPr>
          <w:rFonts w:ascii="Verdana" w:hAnsi="Verdana"/>
          <w:bCs/>
          <w:color w:val="auto"/>
          <w:sz w:val="18"/>
          <w:szCs w:val="18"/>
        </w:rPr>
      </w:pPr>
      <w:r w:rsidRPr="00C9225E">
        <w:rPr>
          <w:rFonts w:ascii="Verdana" w:hAnsi="Verdana"/>
          <w:bCs/>
          <w:color w:val="auto"/>
          <w:sz w:val="18"/>
          <w:szCs w:val="18"/>
        </w:rPr>
        <w:t xml:space="preserve">Sumner </w:t>
      </w:r>
      <w:r w:rsidR="00FE5DD8" w:rsidRPr="00C9225E">
        <w:rPr>
          <w:rFonts w:ascii="Verdana" w:hAnsi="Verdana"/>
          <w:bCs/>
          <w:color w:val="auto"/>
          <w:sz w:val="18"/>
          <w:szCs w:val="18"/>
        </w:rPr>
        <w:t>is required to plan</w:t>
      </w:r>
      <w:r w:rsidRPr="00C9225E">
        <w:rPr>
          <w:rFonts w:ascii="Verdana" w:hAnsi="Verdana"/>
          <w:bCs/>
          <w:color w:val="auto"/>
          <w:sz w:val="18"/>
          <w:szCs w:val="18"/>
        </w:rPr>
        <w:t xml:space="preserve"> for increased housing capacity and capacity for housing that is affordable to all income bands, particularly low- to moderate-income households.</w:t>
      </w:r>
      <w:r w:rsidR="00F24F6C">
        <w:rPr>
          <w:rFonts w:ascii="Verdana" w:hAnsi="Verdana"/>
          <w:bCs/>
          <w:color w:val="auto"/>
          <w:sz w:val="18"/>
          <w:szCs w:val="18"/>
        </w:rPr>
        <w:t xml:space="preserve"> </w:t>
      </w:r>
    </w:p>
    <w:p w14:paraId="5F6DD4ED" w14:textId="4FB50344" w:rsidR="005F5F84" w:rsidRPr="00C9225E" w:rsidRDefault="005F5F84" w:rsidP="00FF4F5F">
      <w:pPr>
        <w:pStyle w:val="ListParagraph"/>
        <w:numPr>
          <w:ilvl w:val="0"/>
          <w:numId w:val="7"/>
        </w:numPr>
        <w:suppressAutoHyphens w:val="0"/>
        <w:spacing w:before="0" w:after="0" w:line="260" w:lineRule="atLeast"/>
        <w:textAlignment w:val="auto"/>
        <w:rPr>
          <w:rFonts w:ascii="Verdana" w:hAnsi="Verdana"/>
          <w:bCs/>
          <w:color w:val="auto"/>
          <w:sz w:val="18"/>
          <w:szCs w:val="18"/>
        </w:rPr>
      </w:pPr>
      <w:r>
        <w:rPr>
          <w:rFonts w:ascii="Verdana" w:hAnsi="Verdana"/>
          <w:bCs/>
          <w:color w:val="auto"/>
          <w:sz w:val="18"/>
          <w:szCs w:val="18"/>
        </w:rPr>
        <w:t xml:space="preserve">The Comprehensive Plan must address </w:t>
      </w:r>
      <w:r w:rsidRPr="00C9225E">
        <w:rPr>
          <w:rFonts w:ascii="Verdana" w:hAnsi="Verdana"/>
          <w:bCs/>
          <w:color w:val="auto"/>
          <w:sz w:val="18"/>
          <w:szCs w:val="18"/>
        </w:rPr>
        <w:t>racially disparate impacts, displacement and inclusion (HB1220).</w:t>
      </w:r>
    </w:p>
    <w:p w14:paraId="06D88C43" w14:textId="76FF6E7E" w:rsidR="00866A55" w:rsidRPr="00C9225E" w:rsidRDefault="00866A55" w:rsidP="00FF4F5F">
      <w:pPr>
        <w:pStyle w:val="ListParagraph"/>
        <w:numPr>
          <w:ilvl w:val="0"/>
          <w:numId w:val="7"/>
        </w:numPr>
        <w:suppressAutoHyphens w:val="0"/>
        <w:spacing w:before="0" w:after="0" w:line="260" w:lineRule="atLeast"/>
        <w:textAlignment w:val="auto"/>
        <w:rPr>
          <w:rFonts w:ascii="Verdana" w:hAnsi="Verdana"/>
          <w:bCs/>
          <w:color w:val="auto"/>
          <w:sz w:val="18"/>
          <w:szCs w:val="18"/>
        </w:rPr>
      </w:pPr>
      <w:r w:rsidRPr="00C9225E">
        <w:rPr>
          <w:rFonts w:ascii="Verdana" w:hAnsi="Verdana"/>
          <w:bCs/>
          <w:color w:val="auto"/>
          <w:sz w:val="18"/>
          <w:szCs w:val="18"/>
        </w:rPr>
        <w:t>The</w:t>
      </w:r>
      <w:r w:rsidR="00FE5DD8" w:rsidRPr="00C9225E">
        <w:rPr>
          <w:rFonts w:ascii="Verdana" w:hAnsi="Verdana"/>
          <w:bCs/>
          <w:color w:val="auto"/>
          <w:sz w:val="18"/>
          <w:szCs w:val="18"/>
        </w:rPr>
        <w:t xml:space="preserve"> </w:t>
      </w:r>
      <w:r w:rsidRPr="00C9225E">
        <w:rPr>
          <w:rFonts w:ascii="Verdana" w:hAnsi="Verdana"/>
          <w:bCs/>
          <w:color w:val="auto"/>
          <w:sz w:val="18"/>
          <w:szCs w:val="18"/>
        </w:rPr>
        <w:t xml:space="preserve">Comprehensive Plan must </w:t>
      </w:r>
      <w:r w:rsidR="005F5F84">
        <w:rPr>
          <w:rFonts w:ascii="Verdana" w:hAnsi="Verdana"/>
          <w:bCs/>
          <w:color w:val="auto"/>
          <w:sz w:val="18"/>
          <w:szCs w:val="18"/>
        </w:rPr>
        <w:t>include a</w:t>
      </w:r>
      <w:r w:rsidR="005F5F84" w:rsidRPr="00C9225E">
        <w:rPr>
          <w:rFonts w:ascii="Verdana" w:hAnsi="Verdana"/>
          <w:bCs/>
          <w:color w:val="auto"/>
          <w:sz w:val="18"/>
          <w:szCs w:val="18"/>
        </w:rPr>
        <w:t xml:space="preserve"> </w:t>
      </w:r>
      <w:r w:rsidRPr="00C9225E">
        <w:rPr>
          <w:rFonts w:ascii="Verdana" w:hAnsi="Verdana"/>
          <w:bCs/>
          <w:color w:val="auto"/>
          <w:sz w:val="18"/>
          <w:szCs w:val="18"/>
        </w:rPr>
        <w:t>climate change/resiliency</w:t>
      </w:r>
      <w:r w:rsidR="00111666" w:rsidRPr="00C9225E">
        <w:rPr>
          <w:rFonts w:ascii="Verdana" w:hAnsi="Verdana"/>
          <w:bCs/>
          <w:color w:val="auto"/>
          <w:sz w:val="18"/>
          <w:szCs w:val="18"/>
        </w:rPr>
        <w:t xml:space="preserve"> </w:t>
      </w:r>
      <w:r w:rsidR="005F5F84">
        <w:rPr>
          <w:rFonts w:ascii="Verdana" w:hAnsi="Verdana"/>
          <w:bCs/>
          <w:color w:val="auto"/>
          <w:sz w:val="18"/>
          <w:szCs w:val="18"/>
        </w:rPr>
        <w:t xml:space="preserve">element </w:t>
      </w:r>
      <w:r w:rsidR="002836B3" w:rsidRPr="00C9225E">
        <w:rPr>
          <w:rFonts w:ascii="Verdana" w:hAnsi="Verdana"/>
          <w:bCs/>
          <w:color w:val="auto"/>
          <w:sz w:val="18"/>
          <w:szCs w:val="18"/>
        </w:rPr>
        <w:t>(</w:t>
      </w:r>
      <w:r w:rsidR="00111666" w:rsidRPr="00C9225E">
        <w:rPr>
          <w:rFonts w:ascii="Verdana" w:hAnsi="Verdana"/>
          <w:bCs/>
          <w:color w:val="auto"/>
          <w:sz w:val="18"/>
          <w:szCs w:val="18"/>
        </w:rPr>
        <w:t>HB 1181</w:t>
      </w:r>
      <w:r w:rsidR="002836B3" w:rsidRPr="00C9225E">
        <w:rPr>
          <w:rFonts w:ascii="Verdana" w:hAnsi="Verdana"/>
          <w:bCs/>
          <w:color w:val="auto"/>
          <w:sz w:val="18"/>
          <w:szCs w:val="18"/>
        </w:rPr>
        <w:t>)</w:t>
      </w:r>
      <w:r w:rsidR="005F5F84">
        <w:rPr>
          <w:rFonts w:ascii="Verdana" w:hAnsi="Verdana"/>
          <w:bCs/>
          <w:color w:val="auto"/>
          <w:sz w:val="18"/>
          <w:szCs w:val="18"/>
        </w:rPr>
        <w:t>.</w:t>
      </w:r>
    </w:p>
    <w:bookmarkEnd w:id="1"/>
    <w:p w14:paraId="4869834C" w14:textId="77777777" w:rsidR="00866A55" w:rsidRPr="00C9225E" w:rsidRDefault="00866A55" w:rsidP="004D6BC3">
      <w:pPr>
        <w:pStyle w:val="ListParagraph"/>
        <w:suppressAutoHyphens w:val="0"/>
        <w:spacing w:before="0" w:after="0" w:line="260" w:lineRule="atLeast"/>
        <w:ind w:left="720"/>
        <w:textAlignment w:val="auto"/>
        <w:rPr>
          <w:rFonts w:ascii="Verdana" w:hAnsi="Verdana"/>
          <w:bCs/>
          <w:color w:val="auto"/>
          <w:sz w:val="18"/>
          <w:szCs w:val="18"/>
        </w:rPr>
      </w:pPr>
    </w:p>
    <w:p w14:paraId="45D4EF11" w14:textId="2730DAA8" w:rsidR="007D3F39" w:rsidRPr="00DF3ACA" w:rsidRDefault="00E25CA9" w:rsidP="00DF3ACA">
      <w:pPr>
        <w:widowControl w:val="0"/>
        <w:suppressAutoHyphens w:val="0"/>
        <w:autoSpaceDE/>
        <w:autoSpaceDN/>
        <w:adjustRightInd/>
        <w:spacing w:before="0" w:after="0" w:line="260" w:lineRule="atLeast"/>
        <w:textAlignment w:val="auto"/>
        <w:rPr>
          <w:rFonts w:ascii="Verdana" w:hAnsi="Verdana" w:cs="GillSansMT-Bold"/>
          <w:sz w:val="18"/>
          <w:szCs w:val="18"/>
        </w:rPr>
      </w:pPr>
      <w:r w:rsidRPr="00DF3ACA">
        <w:rPr>
          <w:rFonts w:ascii="Verdana" w:hAnsi="Verdana"/>
          <w:color w:val="auto"/>
          <w:sz w:val="18"/>
          <w:szCs w:val="18"/>
        </w:rPr>
        <w:lastRenderedPageBreak/>
        <w:t>The</w:t>
      </w:r>
      <w:r w:rsidRPr="00DF3ACA">
        <w:rPr>
          <w:rFonts w:ascii="Verdana" w:hAnsi="Verdana" w:cs="Open Sans"/>
          <w:color w:val="auto"/>
          <w:sz w:val="18"/>
          <w:szCs w:val="18"/>
          <w:shd w:val="clear" w:color="auto" w:fill="FFFFFF"/>
        </w:rPr>
        <w:t xml:space="preserve"> </w:t>
      </w:r>
      <w:r w:rsidRPr="00521EDC">
        <w:rPr>
          <w:rFonts w:ascii="Verdana" w:hAnsi="Verdana"/>
          <w:bCs/>
          <w:color w:val="auto"/>
          <w:sz w:val="18"/>
          <w:szCs w:val="18"/>
        </w:rPr>
        <w:t xml:space="preserve">policies proposed in the 2024 Sumner Comprehensive Plan are intended to address </w:t>
      </w:r>
      <w:r w:rsidR="00F772E2" w:rsidRPr="00521EDC">
        <w:rPr>
          <w:rFonts w:ascii="Verdana" w:hAnsi="Verdana"/>
          <w:bCs/>
          <w:color w:val="auto"/>
          <w:sz w:val="18"/>
          <w:szCs w:val="18"/>
        </w:rPr>
        <w:t xml:space="preserve">these and other mandates under </w:t>
      </w:r>
      <w:r w:rsidRPr="00521EDC">
        <w:rPr>
          <w:rFonts w:ascii="Verdana" w:hAnsi="Verdana"/>
          <w:bCs/>
          <w:color w:val="auto"/>
          <w:sz w:val="18"/>
          <w:szCs w:val="18"/>
        </w:rPr>
        <w:t xml:space="preserve">GMA, new State laws </w:t>
      </w:r>
      <w:r w:rsidR="00F772E2" w:rsidRPr="00521EDC">
        <w:rPr>
          <w:rFonts w:ascii="Verdana" w:hAnsi="Verdana"/>
          <w:bCs/>
          <w:color w:val="auto"/>
          <w:sz w:val="18"/>
          <w:szCs w:val="18"/>
        </w:rPr>
        <w:t xml:space="preserve">and Countywide Planning </w:t>
      </w:r>
      <w:r w:rsidR="00F772E2" w:rsidRPr="00521EDC">
        <w:rPr>
          <w:rFonts w:ascii="Verdana" w:hAnsi="Verdana"/>
          <w:bCs/>
          <w:sz w:val="18"/>
          <w:szCs w:val="18"/>
        </w:rPr>
        <w:t>Policies</w:t>
      </w:r>
      <w:r w:rsidRPr="00521EDC">
        <w:rPr>
          <w:rFonts w:ascii="Verdana" w:hAnsi="Verdana"/>
          <w:bCs/>
          <w:sz w:val="18"/>
          <w:szCs w:val="18"/>
        </w:rPr>
        <w:t xml:space="preserve">.  </w:t>
      </w:r>
      <w:r w:rsidR="007D3F39" w:rsidRPr="00521EDC">
        <w:rPr>
          <w:rFonts w:ascii="Verdana" w:hAnsi="Verdana"/>
          <w:bCs/>
          <w:sz w:val="18"/>
          <w:szCs w:val="18"/>
        </w:rPr>
        <w:t>The</w:t>
      </w:r>
      <w:r w:rsidR="007D3F39" w:rsidRPr="00521EDC">
        <w:rPr>
          <w:rFonts w:ascii="Verdana" w:hAnsi="Verdana"/>
          <w:color w:val="auto"/>
          <w:sz w:val="18"/>
          <w:szCs w:val="18"/>
        </w:rPr>
        <w:t xml:space="preserve"> updates are described in more detail in the </w:t>
      </w:r>
      <w:r w:rsidR="00DF3ACA" w:rsidRPr="00521EDC">
        <w:rPr>
          <w:rFonts w:ascii="Verdana" w:hAnsi="Verdana" w:cs="GillSansMT-Bold"/>
          <w:sz w:val="18"/>
          <w:szCs w:val="18"/>
        </w:rPr>
        <w:t xml:space="preserve">2024 Draft Comprehensive Plan (Volume I) dated </w:t>
      </w:r>
      <w:r w:rsidR="00531284">
        <w:rPr>
          <w:rFonts w:ascii="Verdana" w:hAnsi="Verdana" w:cs="GillSansMT-Bold"/>
          <w:sz w:val="18"/>
          <w:szCs w:val="18"/>
        </w:rPr>
        <w:t>November</w:t>
      </w:r>
      <w:r w:rsidR="00DF3ACA" w:rsidRPr="00521EDC">
        <w:rPr>
          <w:rFonts w:ascii="Verdana" w:hAnsi="Verdana" w:cs="GillSansMT-Bold"/>
          <w:sz w:val="18"/>
          <w:szCs w:val="18"/>
        </w:rPr>
        <w:t xml:space="preserve"> 2024 </w:t>
      </w:r>
      <w:r w:rsidR="00F32844" w:rsidRPr="00521EDC">
        <w:rPr>
          <w:rFonts w:ascii="Verdana" w:hAnsi="Verdana" w:cs="GillSansMT-Bold"/>
          <w:color w:val="auto"/>
          <w:sz w:val="18"/>
          <w:szCs w:val="18"/>
        </w:rPr>
        <w:t>(</w:t>
      </w:r>
      <w:r w:rsidR="00F32844" w:rsidRPr="00521EDC">
        <w:rPr>
          <w:rFonts w:ascii="Verdana" w:hAnsi="Verdana" w:cs="GillSansMT-Bold"/>
          <w:b/>
          <w:bCs/>
          <w:color w:val="auto"/>
          <w:sz w:val="18"/>
          <w:szCs w:val="18"/>
        </w:rPr>
        <w:t>Exhibit A</w:t>
      </w:r>
      <w:r w:rsidR="00F32844" w:rsidRPr="00521EDC">
        <w:rPr>
          <w:rFonts w:ascii="Verdana" w:hAnsi="Verdana" w:cs="GillSansMT-Bold"/>
          <w:color w:val="auto"/>
          <w:sz w:val="18"/>
          <w:szCs w:val="18"/>
        </w:rPr>
        <w:t>)</w:t>
      </w:r>
      <w:r w:rsidR="00DF3ACA" w:rsidRPr="00521EDC">
        <w:rPr>
          <w:rFonts w:ascii="Verdana" w:hAnsi="Verdana" w:cs="GillSansMT-Bold"/>
          <w:color w:val="auto"/>
          <w:sz w:val="18"/>
          <w:szCs w:val="18"/>
        </w:rPr>
        <w:t>,</w:t>
      </w:r>
      <w:r w:rsidR="00F32844" w:rsidRPr="00521EDC">
        <w:rPr>
          <w:rFonts w:ascii="Verdana" w:hAnsi="Verdana" w:cs="GillSansMT-Bold"/>
          <w:color w:val="auto"/>
          <w:sz w:val="18"/>
          <w:szCs w:val="18"/>
        </w:rPr>
        <w:t xml:space="preserve"> and </w:t>
      </w:r>
      <w:r w:rsidR="00DF3ACA" w:rsidRPr="00521EDC">
        <w:rPr>
          <w:rFonts w:ascii="Verdana" w:hAnsi="Verdana" w:cs="GillSansMT-Bold"/>
          <w:color w:val="auto"/>
          <w:sz w:val="18"/>
          <w:szCs w:val="18"/>
        </w:rPr>
        <w:t xml:space="preserve">the </w:t>
      </w:r>
      <w:r w:rsidR="00F32844" w:rsidRPr="00521EDC">
        <w:rPr>
          <w:rFonts w:ascii="Verdana" w:hAnsi="Verdana" w:cs="GillSansMT-Bold"/>
          <w:color w:val="auto"/>
          <w:sz w:val="18"/>
          <w:szCs w:val="18"/>
        </w:rPr>
        <w:t xml:space="preserve">Draft Environmental Impact Statement </w:t>
      </w:r>
      <w:r w:rsidR="00F32844" w:rsidRPr="00521EDC">
        <w:rPr>
          <w:rFonts w:ascii="Verdana" w:hAnsi="Verdana" w:cs="GillSansMT-Bold"/>
          <w:sz w:val="18"/>
          <w:szCs w:val="18"/>
        </w:rPr>
        <w:t>(DEIS)</w:t>
      </w:r>
      <w:r w:rsidR="00DF3ACA" w:rsidRPr="00521EDC">
        <w:rPr>
          <w:rFonts w:ascii="Verdana" w:hAnsi="Verdana" w:cs="GillSansMT-Bold"/>
          <w:sz w:val="18"/>
          <w:szCs w:val="18"/>
        </w:rPr>
        <w:t xml:space="preserve"> for the 2024 Comprehensive Plan (Volume II) dated March 1, 2024 (</w:t>
      </w:r>
      <w:r w:rsidR="007D3F39" w:rsidRPr="00521EDC">
        <w:rPr>
          <w:rFonts w:ascii="Verdana" w:hAnsi="Verdana"/>
          <w:b/>
          <w:bCs/>
          <w:color w:val="auto"/>
          <w:sz w:val="18"/>
          <w:szCs w:val="18"/>
        </w:rPr>
        <w:t>Exhibit B</w:t>
      </w:r>
      <w:r w:rsidR="007D3F39" w:rsidRPr="00521EDC">
        <w:rPr>
          <w:rFonts w:ascii="Verdana" w:hAnsi="Verdana"/>
          <w:color w:val="auto"/>
          <w:sz w:val="18"/>
          <w:szCs w:val="18"/>
        </w:rPr>
        <w:t>)</w:t>
      </w:r>
      <w:r w:rsidR="006E3DE1">
        <w:rPr>
          <w:rFonts w:ascii="Verdana" w:hAnsi="Verdana"/>
          <w:color w:val="auto"/>
          <w:sz w:val="18"/>
          <w:szCs w:val="18"/>
        </w:rPr>
        <w:t>, attached</w:t>
      </w:r>
      <w:r w:rsidR="007D3F39" w:rsidRPr="00521EDC">
        <w:rPr>
          <w:rFonts w:ascii="Verdana" w:hAnsi="Verdana"/>
          <w:color w:val="auto"/>
          <w:sz w:val="18"/>
          <w:szCs w:val="18"/>
        </w:rPr>
        <w:t>.</w:t>
      </w:r>
      <w:r w:rsidR="007D3F39" w:rsidRPr="006F2514">
        <w:rPr>
          <w:rFonts w:ascii="Verdana" w:hAnsi="Verdana"/>
          <w:color w:val="auto"/>
          <w:sz w:val="18"/>
          <w:szCs w:val="18"/>
        </w:rPr>
        <w:t xml:space="preserve"> </w:t>
      </w:r>
    </w:p>
    <w:p w14:paraId="180B1907" w14:textId="77777777" w:rsidR="00BA211C" w:rsidRDefault="00BA211C" w:rsidP="004D6BC3">
      <w:pPr>
        <w:suppressAutoHyphens w:val="0"/>
        <w:spacing w:before="0" w:after="0" w:line="260" w:lineRule="atLeast"/>
        <w:textAlignment w:val="auto"/>
        <w:rPr>
          <w:rFonts w:ascii="Verdana" w:hAnsi="Verdana"/>
          <w:bCs/>
          <w:sz w:val="18"/>
          <w:szCs w:val="18"/>
        </w:rPr>
      </w:pPr>
    </w:p>
    <w:p w14:paraId="424BD410" w14:textId="618D9027" w:rsidR="00697166" w:rsidRDefault="008A0675" w:rsidP="004D6BC3">
      <w:pPr>
        <w:spacing w:before="0" w:after="0" w:line="260" w:lineRule="atLeast"/>
        <w:rPr>
          <w:rFonts w:ascii="Verdana" w:hAnsi="Verdana"/>
          <w:b/>
          <w:sz w:val="18"/>
          <w:szCs w:val="18"/>
        </w:rPr>
      </w:pPr>
      <w:r>
        <w:rPr>
          <w:rFonts w:ascii="Verdana" w:hAnsi="Verdana"/>
          <w:b/>
          <w:sz w:val="18"/>
          <w:szCs w:val="18"/>
        </w:rPr>
        <w:t>Public meetings and participation</w:t>
      </w:r>
    </w:p>
    <w:p w14:paraId="092DC000" w14:textId="77777777" w:rsidR="00505F2B" w:rsidRDefault="00505F2B" w:rsidP="004D6BC3">
      <w:pPr>
        <w:spacing w:before="0" w:after="0" w:line="260" w:lineRule="atLeast"/>
        <w:rPr>
          <w:rFonts w:ascii="Verdana" w:hAnsi="Verdana"/>
          <w:b/>
          <w:sz w:val="18"/>
          <w:szCs w:val="18"/>
        </w:rPr>
      </w:pPr>
    </w:p>
    <w:p w14:paraId="634A9ECC" w14:textId="18A7401C" w:rsidR="008A0675" w:rsidRDefault="008A0675" w:rsidP="004D6BC3">
      <w:pPr>
        <w:spacing w:before="0" w:after="0" w:line="260" w:lineRule="atLeast"/>
        <w:rPr>
          <w:rFonts w:ascii="Verdana" w:hAnsi="Verdana" w:cs="Arial"/>
          <w:color w:val="auto"/>
          <w:sz w:val="18"/>
          <w:szCs w:val="18"/>
          <w:shd w:val="clear" w:color="auto" w:fill="FFFFFF"/>
        </w:rPr>
      </w:pPr>
      <w:r w:rsidRPr="00C9225E">
        <w:rPr>
          <w:rFonts w:ascii="Verdana" w:hAnsi="Verdana" w:cs="Arial"/>
          <w:color w:val="auto"/>
          <w:sz w:val="18"/>
          <w:szCs w:val="18"/>
          <w:shd w:val="clear" w:color="auto" w:fill="FFFFFF"/>
        </w:rPr>
        <w:t xml:space="preserve">In January 2023, the City Council opened the </w:t>
      </w:r>
      <w:r w:rsidR="00E64DC9">
        <w:rPr>
          <w:rFonts w:ascii="Verdana" w:hAnsi="Verdana" w:cs="Arial"/>
          <w:color w:val="auto"/>
          <w:sz w:val="18"/>
          <w:szCs w:val="18"/>
          <w:shd w:val="clear" w:color="auto" w:fill="FFFFFF"/>
        </w:rPr>
        <w:t>Comprehensive</w:t>
      </w:r>
      <w:r>
        <w:rPr>
          <w:rFonts w:ascii="Verdana" w:hAnsi="Verdana" w:cs="Arial"/>
          <w:color w:val="auto"/>
          <w:sz w:val="18"/>
          <w:szCs w:val="18"/>
          <w:shd w:val="clear" w:color="auto" w:fill="FFFFFF"/>
        </w:rPr>
        <w:t xml:space="preserve"> Plan </w:t>
      </w:r>
      <w:r w:rsidRPr="00C9225E">
        <w:rPr>
          <w:rFonts w:ascii="Verdana" w:hAnsi="Verdana" w:cs="Arial"/>
          <w:color w:val="auto"/>
          <w:sz w:val="18"/>
          <w:szCs w:val="18"/>
          <w:shd w:val="clear" w:color="auto" w:fill="FFFFFF"/>
        </w:rPr>
        <w:t xml:space="preserve">amendment cycle for 2023-2024.  The </w:t>
      </w:r>
      <w:proofErr w:type="gramStart"/>
      <w:r w:rsidRPr="00C9225E">
        <w:rPr>
          <w:rFonts w:ascii="Verdana" w:hAnsi="Verdana" w:cs="Arial"/>
          <w:color w:val="auto"/>
          <w:sz w:val="18"/>
          <w:szCs w:val="18"/>
          <w:shd w:val="clear" w:color="auto" w:fill="FFFFFF"/>
        </w:rPr>
        <w:t>City</w:t>
      </w:r>
      <w:proofErr w:type="gramEnd"/>
      <w:r w:rsidRPr="00C9225E">
        <w:rPr>
          <w:rFonts w:ascii="Verdana" w:hAnsi="Verdana" w:cs="Arial"/>
          <w:color w:val="auto"/>
          <w:sz w:val="18"/>
          <w:szCs w:val="18"/>
          <w:shd w:val="clear" w:color="auto" w:fill="FFFFFF"/>
        </w:rPr>
        <w:t xml:space="preserve"> published notice of the open amendment cycle to allow private individuals and firms the opportunity to submit applications for changes. No applications from private parties were received during the open amendment cycle; the 2024 amendments are all proposed by City staff.  </w:t>
      </w:r>
    </w:p>
    <w:p w14:paraId="60A5907D" w14:textId="77777777" w:rsidR="008A0675" w:rsidRDefault="008A0675" w:rsidP="004D6BC3">
      <w:pPr>
        <w:spacing w:before="0" w:after="0" w:line="260" w:lineRule="atLeast"/>
        <w:rPr>
          <w:rFonts w:ascii="Verdana" w:hAnsi="Verdana" w:cs="Arial"/>
          <w:color w:val="auto"/>
          <w:sz w:val="18"/>
          <w:szCs w:val="18"/>
          <w:shd w:val="clear" w:color="auto" w:fill="FFFFFF"/>
        </w:rPr>
      </w:pPr>
    </w:p>
    <w:p w14:paraId="209FC494" w14:textId="0BC075FA" w:rsidR="0074242A" w:rsidRPr="006F2514" w:rsidRDefault="0074242A" w:rsidP="0074242A">
      <w:pPr>
        <w:suppressAutoHyphens w:val="0"/>
        <w:spacing w:before="0" w:after="0" w:line="260" w:lineRule="atLeast"/>
        <w:textAlignment w:val="auto"/>
        <w:rPr>
          <w:rFonts w:ascii="Verdana" w:hAnsi="Verdana" w:cstheme="minorHAnsi"/>
          <w:bCs/>
          <w:sz w:val="18"/>
          <w:szCs w:val="18"/>
        </w:rPr>
      </w:pPr>
      <w:r w:rsidRPr="006F2514">
        <w:rPr>
          <w:rFonts w:ascii="Verdana" w:hAnsi="Verdana" w:cs="GillSansMT-Bold"/>
          <w:sz w:val="18"/>
          <w:szCs w:val="18"/>
        </w:rPr>
        <w:t xml:space="preserve">A Public Participation Plan (PPP) was developed for the 2024 </w:t>
      </w:r>
      <w:r w:rsidR="00E64DC9">
        <w:rPr>
          <w:rFonts w:ascii="Verdana" w:hAnsi="Verdana" w:cs="GillSansMT-Bold"/>
          <w:sz w:val="18"/>
          <w:szCs w:val="18"/>
        </w:rPr>
        <w:t>Comprehensive</w:t>
      </w:r>
      <w:r>
        <w:rPr>
          <w:rFonts w:ascii="Verdana" w:hAnsi="Verdana" w:cs="GillSansMT-Bold"/>
          <w:sz w:val="18"/>
          <w:szCs w:val="18"/>
        </w:rPr>
        <w:t xml:space="preserve"> </w:t>
      </w:r>
      <w:r w:rsidRPr="006F2514">
        <w:rPr>
          <w:rFonts w:ascii="Verdana" w:hAnsi="Verdana" w:cs="GillSansMT-Bold"/>
          <w:sz w:val="18"/>
          <w:szCs w:val="18"/>
        </w:rPr>
        <w:t xml:space="preserve">Plan Update.  </w:t>
      </w:r>
      <w:r w:rsidRPr="006F2514">
        <w:rPr>
          <w:rFonts w:ascii="Verdana" w:hAnsi="Verdana" w:cstheme="minorHAnsi"/>
          <w:bCs/>
          <w:sz w:val="18"/>
          <w:szCs w:val="18"/>
        </w:rPr>
        <w:t xml:space="preserve">The PPP was developed by staff, approved by the Planning Commission on March 2, 2023, and reviewed by the City Council in March 2023.  A summary of public outreach efforts as of March 1, </w:t>
      </w:r>
      <w:proofErr w:type="gramStart"/>
      <w:r w:rsidRPr="006F2514">
        <w:rPr>
          <w:rFonts w:ascii="Verdana" w:hAnsi="Verdana" w:cstheme="minorHAnsi"/>
          <w:bCs/>
          <w:sz w:val="18"/>
          <w:szCs w:val="18"/>
        </w:rPr>
        <w:t>2024</w:t>
      </w:r>
      <w:proofErr w:type="gramEnd"/>
      <w:r w:rsidRPr="006F2514">
        <w:rPr>
          <w:rFonts w:ascii="Verdana" w:hAnsi="Verdana" w:cstheme="minorHAnsi"/>
          <w:bCs/>
          <w:sz w:val="18"/>
          <w:szCs w:val="18"/>
        </w:rPr>
        <w:t xml:space="preserve"> is included in the Draft EIS</w:t>
      </w:r>
      <w:r w:rsidR="00505F2B">
        <w:rPr>
          <w:rFonts w:ascii="Verdana" w:hAnsi="Verdana" w:cstheme="minorHAnsi"/>
          <w:bCs/>
          <w:sz w:val="18"/>
          <w:szCs w:val="18"/>
        </w:rPr>
        <w:t xml:space="preserve"> (DEIS)</w:t>
      </w:r>
      <w:r>
        <w:rPr>
          <w:rFonts w:ascii="Verdana" w:hAnsi="Verdana" w:cstheme="minorHAnsi"/>
          <w:bCs/>
          <w:sz w:val="18"/>
          <w:szCs w:val="18"/>
        </w:rPr>
        <w:t>.</w:t>
      </w:r>
    </w:p>
    <w:p w14:paraId="2C452FD8" w14:textId="77777777" w:rsidR="0074242A" w:rsidRPr="006F2514" w:rsidRDefault="0074242A" w:rsidP="0074242A">
      <w:pPr>
        <w:suppressAutoHyphens w:val="0"/>
        <w:spacing w:before="0" w:after="0" w:line="260" w:lineRule="atLeast"/>
        <w:textAlignment w:val="auto"/>
        <w:rPr>
          <w:rFonts w:ascii="Verdana" w:hAnsi="Verdana" w:cstheme="minorHAnsi"/>
          <w:bCs/>
          <w:sz w:val="18"/>
          <w:szCs w:val="18"/>
        </w:rPr>
      </w:pPr>
    </w:p>
    <w:p w14:paraId="4780EFAB" w14:textId="7D26B85B" w:rsidR="006B7E44" w:rsidRDefault="00505F2B" w:rsidP="008C3A29">
      <w:pPr>
        <w:spacing w:before="0" w:after="0" w:line="260" w:lineRule="atLeast"/>
        <w:rPr>
          <w:rFonts w:ascii="Verdana" w:hAnsi="Verdana" w:cs="GillSansMT-Bold"/>
          <w:color w:val="auto"/>
          <w:sz w:val="18"/>
          <w:szCs w:val="18"/>
        </w:rPr>
      </w:pPr>
      <w:r>
        <w:rPr>
          <w:rFonts w:ascii="Verdana" w:hAnsi="Verdana" w:cs="Arial"/>
          <w:color w:val="auto"/>
          <w:sz w:val="18"/>
          <w:szCs w:val="18"/>
          <w:shd w:val="clear" w:color="auto" w:fill="FFFFFF"/>
        </w:rPr>
        <w:t xml:space="preserve">The </w:t>
      </w:r>
      <w:r w:rsidRPr="006F2514">
        <w:rPr>
          <w:rFonts w:ascii="Verdana" w:hAnsi="Verdana"/>
          <w:color w:val="auto"/>
          <w:sz w:val="18"/>
          <w:szCs w:val="18"/>
        </w:rPr>
        <w:t>Planning Commission had a number of study sessions on the 2024 Comprehensive Plan</w:t>
      </w:r>
      <w:r>
        <w:rPr>
          <w:rFonts w:ascii="Verdana" w:hAnsi="Verdana"/>
          <w:color w:val="auto"/>
          <w:sz w:val="18"/>
          <w:szCs w:val="18"/>
        </w:rPr>
        <w:t xml:space="preserve"> </w:t>
      </w:r>
      <w:r w:rsidR="00F32844">
        <w:rPr>
          <w:rFonts w:ascii="Verdana" w:hAnsi="Verdana"/>
          <w:color w:val="auto"/>
          <w:sz w:val="18"/>
          <w:szCs w:val="18"/>
        </w:rPr>
        <w:t>during</w:t>
      </w:r>
      <w:r>
        <w:rPr>
          <w:rFonts w:ascii="Verdana" w:hAnsi="Verdana"/>
          <w:color w:val="auto"/>
          <w:sz w:val="18"/>
          <w:szCs w:val="18"/>
        </w:rPr>
        <w:t xml:space="preserve"> </w:t>
      </w:r>
      <w:proofErr w:type="gramStart"/>
      <w:r>
        <w:rPr>
          <w:rFonts w:ascii="Verdana" w:hAnsi="Verdana"/>
          <w:color w:val="auto"/>
          <w:sz w:val="18"/>
          <w:szCs w:val="18"/>
        </w:rPr>
        <w:t>2023-2024</w:t>
      </w:r>
      <w:r w:rsidRPr="006F2514">
        <w:rPr>
          <w:rFonts w:ascii="Verdana" w:hAnsi="Verdana"/>
          <w:color w:val="auto"/>
          <w:sz w:val="18"/>
          <w:szCs w:val="18"/>
        </w:rPr>
        <w:t>, and</w:t>
      </w:r>
      <w:proofErr w:type="gramEnd"/>
      <w:r w:rsidRPr="006F2514">
        <w:rPr>
          <w:rFonts w:ascii="Verdana" w:hAnsi="Verdana"/>
          <w:color w:val="auto"/>
          <w:sz w:val="18"/>
          <w:szCs w:val="18"/>
        </w:rPr>
        <w:t xml:space="preserve"> held a public hearing on April 4</w:t>
      </w:r>
      <w:r>
        <w:rPr>
          <w:rFonts w:ascii="Verdana" w:hAnsi="Verdana"/>
          <w:color w:val="auto"/>
          <w:sz w:val="18"/>
          <w:szCs w:val="18"/>
        </w:rPr>
        <w:t>,</w:t>
      </w:r>
      <w:r w:rsidRPr="006F2514">
        <w:rPr>
          <w:rFonts w:ascii="Verdana" w:hAnsi="Verdana"/>
          <w:color w:val="auto"/>
          <w:sz w:val="18"/>
          <w:szCs w:val="18"/>
        </w:rPr>
        <w:t xml:space="preserve"> 2024. Background materials have been provided in Commission meeting packets.  </w:t>
      </w:r>
      <w:r w:rsidR="00325545">
        <w:rPr>
          <w:rFonts w:ascii="Verdana" w:hAnsi="Verdana"/>
          <w:color w:val="auto"/>
          <w:sz w:val="18"/>
          <w:szCs w:val="18"/>
        </w:rPr>
        <w:t xml:space="preserve">Prior to the Planning Commission public hearing, </w:t>
      </w:r>
      <w:r w:rsidR="00325545">
        <w:rPr>
          <w:rFonts w:ascii="Verdana" w:hAnsi="Verdana" w:cs="GillSansMT-Bold"/>
          <w:sz w:val="18"/>
          <w:szCs w:val="18"/>
        </w:rPr>
        <w:t>a</w:t>
      </w:r>
      <w:r w:rsidR="0074242A" w:rsidRPr="006F2514">
        <w:rPr>
          <w:rFonts w:ascii="Verdana" w:hAnsi="Verdana" w:cs="GillSansMT-Bold"/>
          <w:sz w:val="18"/>
          <w:szCs w:val="18"/>
        </w:rPr>
        <w:t xml:space="preserve"> public notice for </w:t>
      </w:r>
      <w:r w:rsidR="00F32844">
        <w:rPr>
          <w:rFonts w:ascii="Verdana" w:hAnsi="Verdana" w:cs="GillSansMT-Bold"/>
          <w:sz w:val="18"/>
          <w:szCs w:val="18"/>
        </w:rPr>
        <w:t xml:space="preserve">the </w:t>
      </w:r>
      <w:r w:rsidR="0074242A" w:rsidRPr="006F2514">
        <w:rPr>
          <w:rFonts w:ascii="Verdana" w:hAnsi="Verdana" w:cs="GillSansMT-Bold"/>
          <w:sz w:val="18"/>
          <w:szCs w:val="18"/>
        </w:rPr>
        <w:t xml:space="preserve">2024 </w:t>
      </w:r>
      <w:r w:rsidR="00E64DC9">
        <w:rPr>
          <w:rFonts w:ascii="Verdana" w:hAnsi="Verdana" w:cs="GillSansMT-Bold"/>
          <w:sz w:val="18"/>
          <w:szCs w:val="18"/>
        </w:rPr>
        <w:t>Comprehensive</w:t>
      </w:r>
      <w:r w:rsidR="0074242A" w:rsidRPr="006F2514">
        <w:rPr>
          <w:rFonts w:ascii="Verdana" w:hAnsi="Verdana" w:cs="GillSansMT-Bold"/>
          <w:sz w:val="18"/>
          <w:szCs w:val="18"/>
        </w:rPr>
        <w:t xml:space="preserve"> Plan</w:t>
      </w:r>
      <w:r>
        <w:rPr>
          <w:rFonts w:ascii="Verdana" w:hAnsi="Verdana" w:cs="GillSansMT-Bold"/>
          <w:sz w:val="18"/>
          <w:szCs w:val="18"/>
        </w:rPr>
        <w:t>/DEIS</w:t>
      </w:r>
      <w:r w:rsidR="0074242A" w:rsidRPr="006F2514">
        <w:rPr>
          <w:rFonts w:ascii="Verdana" w:hAnsi="Verdana" w:cs="GillSansMT-Bold"/>
          <w:sz w:val="18"/>
          <w:szCs w:val="18"/>
        </w:rPr>
        <w:t xml:space="preserve"> package was</w:t>
      </w:r>
      <w:r w:rsidR="0074242A">
        <w:rPr>
          <w:rFonts w:ascii="Verdana" w:hAnsi="Verdana" w:cs="GillSansMT-Bold"/>
          <w:sz w:val="18"/>
          <w:szCs w:val="18"/>
        </w:rPr>
        <w:t xml:space="preserve"> published</w:t>
      </w:r>
      <w:r w:rsidR="0074242A" w:rsidRPr="006F2514">
        <w:rPr>
          <w:rFonts w:ascii="Verdana" w:hAnsi="Verdana" w:cs="GillSansMT-Bold"/>
          <w:sz w:val="18"/>
          <w:szCs w:val="18"/>
        </w:rPr>
        <w:t xml:space="preserve"> March 1,</w:t>
      </w:r>
      <w:r w:rsidR="001508A2">
        <w:rPr>
          <w:rFonts w:ascii="Verdana" w:hAnsi="Verdana" w:cs="GillSansMT-Bold"/>
          <w:sz w:val="18"/>
          <w:szCs w:val="18"/>
        </w:rPr>
        <w:t xml:space="preserve"> </w:t>
      </w:r>
      <w:proofErr w:type="gramStart"/>
      <w:r w:rsidR="001508A2">
        <w:rPr>
          <w:rFonts w:ascii="Verdana" w:hAnsi="Verdana" w:cs="GillSansMT-Bold"/>
          <w:sz w:val="18"/>
          <w:szCs w:val="18"/>
        </w:rPr>
        <w:t>2024</w:t>
      </w:r>
      <w:proofErr w:type="gramEnd"/>
      <w:r w:rsidR="0074242A" w:rsidRPr="006F2514">
        <w:rPr>
          <w:rFonts w:ascii="Verdana" w:hAnsi="Verdana" w:cs="GillSansMT-Bold"/>
          <w:sz w:val="18"/>
          <w:szCs w:val="18"/>
        </w:rPr>
        <w:t xml:space="preserve"> with a public comment period from March 1 to April 30, 2024.  An additional 15-day notice of the Planning Commission public hearing was published on March 12 with a comment period ending March 27. </w:t>
      </w:r>
      <w:r w:rsidR="0074242A">
        <w:rPr>
          <w:rFonts w:ascii="Verdana" w:hAnsi="Verdana" w:cs="GillSansMT-Bold"/>
          <w:sz w:val="18"/>
          <w:szCs w:val="18"/>
        </w:rPr>
        <w:t>All c</w:t>
      </w:r>
      <w:r w:rsidR="0074242A" w:rsidRPr="006F2514">
        <w:rPr>
          <w:rFonts w:ascii="Verdana" w:hAnsi="Verdana" w:cs="GillSansMT-Bold"/>
          <w:sz w:val="18"/>
          <w:szCs w:val="18"/>
        </w:rPr>
        <w:t xml:space="preserve">omments received </w:t>
      </w:r>
      <w:r w:rsidR="0074242A">
        <w:rPr>
          <w:rFonts w:ascii="Verdana" w:hAnsi="Verdana" w:cs="GillSansMT-Bold"/>
          <w:sz w:val="18"/>
          <w:szCs w:val="18"/>
        </w:rPr>
        <w:t>were</w:t>
      </w:r>
      <w:r w:rsidR="0074242A" w:rsidRPr="006F2514">
        <w:rPr>
          <w:rFonts w:ascii="Verdana" w:hAnsi="Verdana" w:cs="GillSansMT-Bold"/>
          <w:sz w:val="18"/>
          <w:szCs w:val="18"/>
        </w:rPr>
        <w:t xml:space="preserve"> forwarded to the </w:t>
      </w:r>
      <w:r w:rsidR="0074242A">
        <w:rPr>
          <w:rFonts w:ascii="Verdana" w:hAnsi="Verdana" w:cs="GillSansMT-Bold"/>
          <w:sz w:val="18"/>
          <w:szCs w:val="18"/>
        </w:rPr>
        <w:t xml:space="preserve">Planning </w:t>
      </w:r>
      <w:r w:rsidR="0074242A" w:rsidRPr="006F2514">
        <w:rPr>
          <w:rFonts w:ascii="Verdana" w:hAnsi="Verdana" w:cs="GillSansMT-Bold"/>
          <w:sz w:val="18"/>
          <w:szCs w:val="18"/>
        </w:rPr>
        <w:t>Commission</w:t>
      </w:r>
      <w:r w:rsidR="0074242A">
        <w:rPr>
          <w:rFonts w:ascii="Verdana" w:hAnsi="Verdana" w:cs="GillSansMT-Bold"/>
          <w:sz w:val="18"/>
          <w:szCs w:val="18"/>
        </w:rPr>
        <w:t xml:space="preserve"> prior to their final recommendations.</w:t>
      </w:r>
      <w:r w:rsidR="00CF5642">
        <w:rPr>
          <w:rFonts w:ascii="Verdana" w:hAnsi="Verdana" w:cs="GillSansMT-Bold"/>
          <w:sz w:val="18"/>
          <w:szCs w:val="18"/>
        </w:rPr>
        <w:t xml:space="preserve">  Comments received and staff responses will be contained in the Final EIS.</w:t>
      </w:r>
      <w:r w:rsidR="0074242A" w:rsidRPr="006F2514">
        <w:rPr>
          <w:rFonts w:ascii="Verdana" w:hAnsi="Verdana" w:cs="GillSansMT-Bold"/>
          <w:sz w:val="18"/>
          <w:szCs w:val="18"/>
        </w:rPr>
        <w:t xml:space="preserve"> </w:t>
      </w:r>
      <w:r w:rsidR="00CF5642">
        <w:rPr>
          <w:rFonts w:ascii="Verdana" w:hAnsi="Verdana" w:cs="GillSansMT-Bold"/>
          <w:sz w:val="18"/>
          <w:szCs w:val="18"/>
        </w:rPr>
        <w:t xml:space="preserve">In addition to these efforts, the </w:t>
      </w:r>
      <w:proofErr w:type="gramStart"/>
      <w:r w:rsidR="00CF5642">
        <w:rPr>
          <w:rFonts w:ascii="Verdana" w:hAnsi="Verdana" w:cs="GillSansMT-Bold"/>
          <w:sz w:val="18"/>
          <w:szCs w:val="18"/>
        </w:rPr>
        <w:t>City</w:t>
      </w:r>
      <w:proofErr w:type="gramEnd"/>
      <w:r w:rsidR="00CF5642">
        <w:rPr>
          <w:rFonts w:ascii="Verdana" w:hAnsi="Verdana" w:cs="GillSansMT-Bold"/>
          <w:sz w:val="18"/>
          <w:szCs w:val="18"/>
        </w:rPr>
        <w:t xml:space="preserve"> provided a dedicated project website for the 2024 Comprehensive Plan Periodic Update that contained documents, schedules, notices, and other pertinent information that was timely, accessible and readily available to the public. </w:t>
      </w:r>
      <w:r w:rsidR="00C14E11">
        <w:rPr>
          <w:rFonts w:ascii="Verdana" w:hAnsi="Verdana" w:cs="GillSansMT-Bold"/>
          <w:sz w:val="18"/>
          <w:szCs w:val="18"/>
        </w:rPr>
        <w:t xml:space="preserve">A final meeting with the Planning Commission was held on September 19, </w:t>
      </w:r>
      <w:proofErr w:type="gramStart"/>
      <w:r w:rsidR="00C14E11">
        <w:rPr>
          <w:rFonts w:ascii="Verdana" w:hAnsi="Verdana" w:cs="GillSansMT-Bold"/>
          <w:sz w:val="18"/>
          <w:szCs w:val="18"/>
        </w:rPr>
        <w:t>2024</w:t>
      </w:r>
      <w:proofErr w:type="gramEnd"/>
      <w:r w:rsidR="00C14E11">
        <w:rPr>
          <w:rFonts w:ascii="Verdana" w:hAnsi="Verdana" w:cs="GillSansMT-Bold"/>
          <w:sz w:val="18"/>
          <w:szCs w:val="18"/>
        </w:rPr>
        <w:t xml:space="preserve"> where the Commission voted unanimously to recommend approval by the City Council all updates to the </w:t>
      </w:r>
      <w:r w:rsidR="00165484">
        <w:rPr>
          <w:rFonts w:ascii="Verdana" w:hAnsi="Verdana" w:cs="GillSansMT-Bold"/>
          <w:sz w:val="18"/>
          <w:szCs w:val="18"/>
        </w:rPr>
        <w:t>Comprehensive</w:t>
      </w:r>
      <w:r w:rsidR="00C14E11">
        <w:rPr>
          <w:rFonts w:ascii="Verdana" w:hAnsi="Verdana" w:cs="GillSansMT-Bold"/>
          <w:sz w:val="18"/>
          <w:szCs w:val="18"/>
        </w:rPr>
        <w:t xml:space="preserve"> Plan, EIS, T</w:t>
      </w:r>
      <w:r w:rsidR="00165484">
        <w:rPr>
          <w:rFonts w:ascii="Verdana" w:hAnsi="Verdana" w:cs="GillSansMT-Bold"/>
          <w:sz w:val="18"/>
          <w:szCs w:val="18"/>
        </w:rPr>
        <w:t xml:space="preserve">MP, and CFP associated plans. </w:t>
      </w:r>
    </w:p>
    <w:p w14:paraId="22287627" w14:textId="77777777" w:rsidR="0016787B" w:rsidRPr="00420CF8" w:rsidRDefault="0016787B" w:rsidP="004D6BC3">
      <w:pPr>
        <w:suppressAutoHyphens w:val="0"/>
        <w:spacing w:before="0" w:after="0" w:line="260" w:lineRule="atLeast"/>
        <w:textAlignment w:val="auto"/>
        <w:rPr>
          <w:rFonts w:ascii="Verdana" w:hAnsi="Verdana" w:cs="GillSansMT-Bold"/>
          <w:b/>
          <w:bCs/>
          <w:color w:val="auto"/>
          <w:sz w:val="18"/>
          <w:szCs w:val="18"/>
        </w:rPr>
      </w:pPr>
    </w:p>
    <w:p w14:paraId="2068D836" w14:textId="0972D844" w:rsidR="00134024" w:rsidRPr="00420CF8" w:rsidRDefault="00410F3D" w:rsidP="004D6BC3">
      <w:pPr>
        <w:suppressAutoHyphens w:val="0"/>
        <w:spacing w:before="0" w:after="0" w:line="260" w:lineRule="atLeast"/>
        <w:ind w:left="540" w:hanging="540"/>
        <w:textAlignment w:val="auto"/>
        <w:rPr>
          <w:rFonts w:ascii="Verdana" w:hAnsi="Verdana" w:cs="GillSansMT-Bold"/>
          <w:b/>
          <w:bCs/>
          <w:color w:val="auto"/>
          <w:sz w:val="18"/>
          <w:szCs w:val="18"/>
        </w:rPr>
      </w:pPr>
      <w:r w:rsidRPr="00420CF8">
        <w:rPr>
          <w:rFonts w:ascii="Verdana" w:hAnsi="Verdana" w:cs="GillSansMT-Bold"/>
          <w:b/>
          <w:bCs/>
          <w:color w:val="auto"/>
          <w:sz w:val="18"/>
          <w:szCs w:val="18"/>
        </w:rPr>
        <w:t>II.</w:t>
      </w:r>
      <w:r w:rsidRPr="00420CF8">
        <w:rPr>
          <w:rFonts w:ascii="Verdana" w:hAnsi="Verdana" w:cs="GillSansMT-Bold"/>
          <w:b/>
          <w:bCs/>
          <w:color w:val="auto"/>
          <w:sz w:val="18"/>
          <w:szCs w:val="18"/>
        </w:rPr>
        <w:tab/>
      </w:r>
      <w:r w:rsidR="00B36651">
        <w:rPr>
          <w:rFonts w:ascii="Verdana" w:hAnsi="Verdana" w:cs="GillSansMT-Bold"/>
          <w:b/>
          <w:bCs/>
          <w:color w:val="auto"/>
          <w:sz w:val="18"/>
          <w:szCs w:val="18"/>
        </w:rPr>
        <w:t>SUMMARY</w:t>
      </w:r>
      <w:r w:rsidR="00B36651" w:rsidRPr="00420CF8">
        <w:rPr>
          <w:rFonts w:ascii="Verdana" w:hAnsi="Verdana" w:cs="GillSansMT-Bold"/>
          <w:b/>
          <w:bCs/>
          <w:color w:val="auto"/>
          <w:sz w:val="18"/>
          <w:szCs w:val="18"/>
        </w:rPr>
        <w:t xml:space="preserve"> </w:t>
      </w:r>
      <w:r w:rsidR="00807FC3" w:rsidRPr="00420CF8">
        <w:rPr>
          <w:rFonts w:ascii="Verdana" w:hAnsi="Verdana" w:cs="GillSansMT-Bold"/>
          <w:b/>
          <w:bCs/>
          <w:color w:val="auto"/>
          <w:sz w:val="18"/>
          <w:szCs w:val="18"/>
        </w:rPr>
        <w:t>OF PROPOSAL</w:t>
      </w:r>
    </w:p>
    <w:p w14:paraId="255FDA66" w14:textId="77777777" w:rsidR="00807FC3" w:rsidRPr="00420CF8" w:rsidRDefault="00807FC3" w:rsidP="004D6BC3">
      <w:pPr>
        <w:spacing w:before="0" w:after="0" w:line="260" w:lineRule="atLeast"/>
        <w:ind w:left="90"/>
        <w:rPr>
          <w:rFonts w:ascii="Verdana" w:hAnsi="Verdana"/>
          <w:sz w:val="18"/>
          <w:szCs w:val="18"/>
        </w:rPr>
      </w:pPr>
      <w:bookmarkStart w:id="2" w:name="_Hlk54100245"/>
    </w:p>
    <w:p w14:paraId="3185F677" w14:textId="083528DD" w:rsidR="009F3C15" w:rsidRDefault="00F772E2" w:rsidP="00324CF2">
      <w:pPr>
        <w:spacing w:before="0" w:after="0" w:line="260" w:lineRule="atLeast"/>
        <w:rPr>
          <w:rFonts w:ascii="Verdana" w:hAnsi="Verdana"/>
          <w:sz w:val="18"/>
          <w:szCs w:val="18"/>
        </w:rPr>
      </w:pPr>
      <w:r>
        <w:rPr>
          <w:rFonts w:ascii="Verdana" w:hAnsi="Verdana"/>
          <w:sz w:val="18"/>
          <w:szCs w:val="18"/>
        </w:rPr>
        <w:t xml:space="preserve">The proposed 2024 Comprehensive Plan consists of amendments to each element (chapter) of the </w:t>
      </w:r>
      <w:r w:rsidR="00E64DC9">
        <w:rPr>
          <w:rFonts w:ascii="Verdana" w:hAnsi="Verdana"/>
          <w:sz w:val="18"/>
          <w:szCs w:val="18"/>
        </w:rPr>
        <w:t>Comprehensive</w:t>
      </w:r>
      <w:r>
        <w:rPr>
          <w:rFonts w:ascii="Verdana" w:hAnsi="Verdana"/>
          <w:sz w:val="18"/>
          <w:szCs w:val="18"/>
        </w:rPr>
        <w:t xml:space="preserve"> Plan, </w:t>
      </w:r>
      <w:r w:rsidR="00ED077C">
        <w:rPr>
          <w:rFonts w:ascii="Verdana" w:hAnsi="Verdana"/>
          <w:sz w:val="18"/>
          <w:szCs w:val="18"/>
        </w:rPr>
        <w:t xml:space="preserve">a new </w:t>
      </w:r>
      <w:r w:rsidR="00ED077C" w:rsidRPr="00B61F63">
        <w:rPr>
          <w:rFonts w:ascii="Verdana" w:hAnsi="Verdana"/>
          <w:sz w:val="18"/>
          <w:szCs w:val="18"/>
        </w:rPr>
        <w:t>Transportation Management Plan</w:t>
      </w:r>
      <w:r w:rsidR="004D6BC3">
        <w:rPr>
          <w:rFonts w:ascii="Verdana" w:hAnsi="Verdana"/>
          <w:sz w:val="18"/>
          <w:szCs w:val="18"/>
        </w:rPr>
        <w:t>,</w:t>
      </w:r>
      <w:r w:rsidR="00C9225E">
        <w:rPr>
          <w:rFonts w:ascii="Verdana" w:hAnsi="Verdana"/>
          <w:sz w:val="18"/>
          <w:szCs w:val="18"/>
        </w:rPr>
        <w:t xml:space="preserve"> </w:t>
      </w:r>
      <w:r w:rsidR="0065129D">
        <w:rPr>
          <w:rFonts w:ascii="Verdana" w:hAnsi="Verdana"/>
          <w:sz w:val="18"/>
          <w:szCs w:val="18"/>
        </w:rPr>
        <w:t xml:space="preserve">and </w:t>
      </w:r>
      <w:r w:rsidR="00ED077C" w:rsidRPr="00B61F63">
        <w:rPr>
          <w:rFonts w:ascii="Verdana" w:hAnsi="Verdana"/>
          <w:sz w:val="18"/>
          <w:szCs w:val="18"/>
        </w:rPr>
        <w:t>Capital Facilities Pla</w:t>
      </w:r>
      <w:r w:rsidR="00ED077C">
        <w:rPr>
          <w:rFonts w:ascii="Verdana" w:hAnsi="Verdana"/>
          <w:sz w:val="18"/>
          <w:szCs w:val="18"/>
        </w:rPr>
        <w:t>n</w:t>
      </w:r>
      <w:r w:rsidR="0065129D">
        <w:rPr>
          <w:rFonts w:ascii="Verdana" w:hAnsi="Verdana"/>
          <w:sz w:val="18"/>
          <w:szCs w:val="18"/>
        </w:rPr>
        <w:t xml:space="preserve">.  </w:t>
      </w:r>
      <w:r w:rsidR="00BC78E0">
        <w:rPr>
          <w:rFonts w:ascii="Verdana" w:hAnsi="Verdana"/>
          <w:sz w:val="18"/>
          <w:szCs w:val="18"/>
        </w:rPr>
        <w:t>It also incl</w:t>
      </w:r>
      <w:r w:rsidR="00324CF2">
        <w:rPr>
          <w:rFonts w:ascii="Verdana" w:hAnsi="Verdana"/>
          <w:sz w:val="18"/>
          <w:szCs w:val="18"/>
        </w:rPr>
        <w:t>u</w:t>
      </w:r>
      <w:r w:rsidR="00BC78E0">
        <w:rPr>
          <w:rFonts w:ascii="Verdana" w:hAnsi="Verdana"/>
          <w:sz w:val="18"/>
          <w:szCs w:val="18"/>
        </w:rPr>
        <w:t>des a Draft Environmental Impact Statement (DEIS</w:t>
      </w:r>
      <w:r w:rsidR="00C8044B">
        <w:rPr>
          <w:rFonts w:ascii="Verdana" w:hAnsi="Verdana"/>
          <w:sz w:val="18"/>
          <w:szCs w:val="18"/>
        </w:rPr>
        <w:t>)</w:t>
      </w:r>
      <w:r w:rsidR="008C3A29">
        <w:rPr>
          <w:rFonts w:ascii="Verdana" w:hAnsi="Verdana"/>
          <w:sz w:val="18"/>
          <w:szCs w:val="18"/>
        </w:rPr>
        <w:t xml:space="preserve">. </w:t>
      </w:r>
      <w:r w:rsidR="0065129D">
        <w:rPr>
          <w:rFonts w:ascii="Verdana" w:hAnsi="Verdana"/>
          <w:sz w:val="18"/>
          <w:szCs w:val="18"/>
        </w:rPr>
        <w:t xml:space="preserve">The update process </w:t>
      </w:r>
      <w:r w:rsidR="00A14241">
        <w:rPr>
          <w:rFonts w:ascii="Verdana" w:hAnsi="Verdana"/>
          <w:sz w:val="18"/>
          <w:szCs w:val="18"/>
        </w:rPr>
        <w:t xml:space="preserve">includes amendments to </w:t>
      </w:r>
      <w:r w:rsidR="0065129D">
        <w:rPr>
          <w:rFonts w:ascii="Verdana" w:hAnsi="Verdana"/>
          <w:sz w:val="18"/>
          <w:szCs w:val="18"/>
        </w:rPr>
        <w:t xml:space="preserve">development regulations that implement the </w:t>
      </w:r>
      <w:r w:rsidR="00E64DC9">
        <w:rPr>
          <w:rFonts w:ascii="Verdana" w:hAnsi="Verdana"/>
          <w:sz w:val="18"/>
          <w:szCs w:val="18"/>
        </w:rPr>
        <w:t>Comprehensive</w:t>
      </w:r>
      <w:r w:rsidR="0065129D">
        <w:rPr>
          <w:rFonts w:ascii="Verdana" w:hAnsi="Verdana"/>
          <w:sz w:val="18"/>
          <w:szCs w:val="18"/>
        </w:rPr>
        <w:t xml:space="preserve"> Plan. </w:t>
      </w:r>
    </w:p>
    <w:p w14:paraId="4791AD60" w14:textId="77777777" w:rsidR="009F3C15" w:rsidRDefault="009F3C15" w:rsidP="00324CF2">
      <w:pPr>
        <w:spacing w:before="0" w:after="0" w:line="260" w:lineRule="atLeast"/>
        <w:rPr>
          <w:rFonts w:ascii="Verdana" w:hAnsi="Verdana"/>
          <w:sz w:val="18"/>
          <w:szCs w:val="18"/>
        </w:rPr>
      </w:pPr>
    </w:p>
    <w:p w14:paraId="66483B51" w14:textId="44545F47" w:rsidR="00324CF2" w:rsidRPr="002A3CE6" w:rsidRDefault="00F772E2" w:rsidP="00324CF2">
      <w:pPr>
        <w:spacing w:before="0" w:after="0" w:line="260" w:lineRule="atLeast"/>
        <w:rPr>
          <w:rFonts w:ascii="Verdana" w:hAnsi="Verdana"/>
          <w:color w:val="auto"/>
          <w:sz w:val="18"/>
          <w:szCs w:val="18"/>
        </w:rPr>
      </w:pPr>
      <w:r>
        <w:rPr>
          <w:rFonts w:ascii="Verdana" w:hAnsi="Verdana"/>
          <w:sz w:val="18"/>
          <w:szCs w:val="18"/>
        </w:rPr>
        <w:t xml:space="preserve">A summary </w:t>
      </w:r>
      <w:r w:rsidR="00C9225E">
        <w:rPr>
          <w:rFonts w:ascii="Verdana" w:hAnsi="Verdana"/>
          <w:sz w:val="18"/>
          <w:szCs w:val="18"/>
        </w:rPr>
        <w:t xml:space="preserve">of the </w:t>
      </w:r>
      <w:r w:rsidR="002B03DE">
        <w:rPr>
          <w:rFonts w:ascii="Verdana" w:hAnsi="Verdana"/>
          <w:sz w:val="18"/>
          <w:szCs w:val="18"/>
        </w:rPr>
        <w:t xml:space="preserve">key </w:t>
      </w:r>
      <w:r w:rsidR="00E64DC9">
        <w:rPr>
          <w:rFonts w:ascii="Verdana" w:hAnsi="Verdana"/>
          <w:sz w:val="18"/>
          <w:szCs w:val="18"/>
        </w:rPr>
        <w:t>Comprehensive</w:t>
      </w:r>
      <w:r w:rsidR="00C9225E">
        <w:rPr>
          <w:rFonts w:ascii="Verdana" w:hAnsi="Verdana"/>
          <w:sz w:val="18"/>
          <w:szCs w:val="18"/>
        </w:rPr>
        <w:t xml:space="preserve"> Plan amendments </w:t>
      </w:r>
      <w:r>
        <w:rPr>
          <w:rFonts w:ascii="Verdana" w:hAnsi="Verdana"/>
          <w:sz w:val="18"/>
          <w:szCs w:val="18"/>
        </w:rPr>
        <w:t>is provided below</w:t>
      </w:r>
      <w:r w:rsidR="007F6DE7">
        <w:rPr>
          <w:rFonts w:ascii="Verdana" w:hAnsi="Verdana"/>
          <w:sz w:val="18"/>
          <w:szCs w:val="18"/>
        </w:rPr>
        <w:t>.</w:t>
      </w:r>
      <w:r w:rsidR="002B03DE">
        <w:rPr>
          <w:rFonts w:ascii="Verdana" w:hAnsi="Verdana"/>
          <w:sz w:val="18"/>
          <w:szCs w:val="18"/>
        </w:rPr>
        <w:t xml:space="preserve"> </w:t>
      </w:r>
      <w:r w:rsidR="00BF3B5E">
        <w:rPr>
          <w:rFonts w:ascii="Verdana" w:hAnsi="Verdana"/>
          <w:color w:val="auto"/>
          <w:sz w:val="18"/>
          <w:szCs w:val="18"/>
        </w:rPr>
        <w:t xml:space="preserve">More details are included in the published </w:t>
      </w:r>
      <w:r w:rsidR="002A4ECA">
        <w:rPr>
          <w:rFonts w:ascii="Verdana" w:hAnsi="Verdana"/>
          <w:color w:val="auto"/>
          <w:sz w:val="18"/>
          <w:szCs w:val="18"/>
        </w:rPr>
        <w:t xml:space="preserve">2024 </w:t>
      </w:r>
      <w:r w:rsidR="00E64DC9">
        <w:rPr>
          <w:rFonts w:ascii="Verdana" w:hAnsi="Verdana"/>
          <w:color w:val="auto"/>
          <w:sz w:val="18"/>
          <w:szCs w:val="18"/>
        </w:rPr>
        <w:t>Comprehensive</w:t>
      </w:r>
      <w:r w:rsidR="00BF3B5E">
        <w:rPr>
          <w:rFonts w:ascii="Verdana" w:hAnsi="Verdana"/>
          <w:color w:val="auto"/>
          <w:sz w:val="18"/>
          <w:szCs w:val="18"/>
        </w:rPr>
        <w:t xml:space="preserve"> Plan </w:t>
      </w:r>
      <w:r w:rsidR="007F6DE7" w:rsidRPr="00F93112">
        <w:rPr>
          <w:rFonts w:ascii="Verdana" w:hAnsi="Verdana"/>
          <w:color w:val="auto"/>
          <w:sz w:val="18"/>
          <w:szCs w:val="18"/>
        </w:rPr>
        <w:t xml:space="preserve">dated </w:t>
      </w:r>
      <w:r w:rsidR="00297DD3" w:rsidRPr="00297DD3">
        <w:rPr>
          <w:rFonts w:ascii="Verdana" w:hAnsi="Verdana"/>
          <w:color w:val="auto"/>
          <w:sz w:val="18"/>
          <w:szCs w:val="18"/>
        </w:rPr>
        <w:t>November</w:t>
      </w:r>
      <w:r w:rsidR="00521EDC" w:rsidRPr="00297DD3">
        <w:rPr>
          <w:rFonts w:ascii="Verdana" w:hAnsi="Verdana"/>
          <w:color w:val="auto"/>
          <w:sz w:val="18"/>
          <w:szCs w:val="18"/>
        </w:rPr>
        <w:t xml:space="preserve"> 2024,</w:t>
      </w:r>
      <w:r w:rsidR="007F6DE7" w:rsidRPr="00F93112">
        <w:rPr>
          <w:rFonts w:ascii="Verdana" w:hAnsi="Verdana"/>
          <w:color w:val="auto"/>
          <w:sz w:val="18"/>
          <w:szCs w:val="18"/>
        </w:rPr>
        <w:t xml:space="preserve"> </w:t>
      </w:r>
      <w:r w:rsidR="00BF3B5E" w:rsidRPr="00F93112">
        <w:rPr>
          <w:rFonts w:ascii="Verdana" w:hAnsi="Verdana"/>
          <w:color w:val="auto"/>
          <w:sz w:val="18"/>
          <w:szCs w:val="18"/>
        </w:rPr>
        <w:t>and Draft Environmental Impact Statement</w:t>
      </w:r>
      <w:r w:rsidR="00521EDC" w:rsidRPr="00F93112">
        <w:rPr>
          <w:rFonts w:ascii="Verdana" w:hAnsi="Verdana"/>
          <w:color w:val="auto"/>
          <w:sz w:val="18"/>
          <w:szCs w:val="18"/>
        </w:rPr>
        <w:t xml:space="preserve"> dated March 1, 2024.</w:t>
      </w:r>
      <w:r w:rsidR="00324CF2" w:rsidRPr="00F93112">
        <w:rPr>
          <w:rFonts w:ascii="Verdana" w:hAnsi="Verdana"/>
          <w:color w:val="auto"/>
          <w:sz w:val="18"/>
          <w:szCs w:val="18"/>
        </w:rPr>
        <w:t xml:space="preserve"> </w:t>
      </w:r>
    </w:p>
    <w:p w14:paraId="43D5A1FA" w14:textId="49B8FA31" w:rsidR="004D6BC3" w:rsidRPr="002A3CE6" w:rsidRDefault="004D6BC3" w:rsidP="004D6BC3">
      <w:pPr>
        <w:spacing w:before="0" w:after="0" w:line="260" w:lineRule="atLeast"/>
        <w:rPr>
          <w:rFonts w:ascii="Verdana" w:hAnsi="Verdana"/>
          <w:color w:val="auto"/>
          <w:sz w:val="18"/>
          <w:szCs w:val="18"/>
        </w:rPr>
      </w:pPr>
    </w:p>
    <w:p w14:paraId="4F41FF8C" w14:textId="04832EEF" w:rsidR="004D6BC3" w:rsidRDefault="004D6BC3" w:rsidP="00FF4F5F">
      <w:pPr>
        <w:pStyle w:val="ListParagraph"/>
        <w:numPr>
          <w:ilvl w:val="0"/>
          <w:numId w:val="9"/>
        </w:numPr>
        <w:spacing w:before="0" w:after="0" w:line="260" w:lineRule="atLeast"/>
        <w:rPr>
          <w:rFonts w:ascii="Verdana" w:hAnsi="Verdana"/>
          <w:color w:val="auto"/>
          <w:sz w:val="18"/>
          <w:szCs w:val="18"/>
          <w:u w:val="single"/>
        </w:rPr>
      </w:pPr>
      <w:r>
        <w:rPr>
          <w:rFonts w:ascii="Verdana" w:hAnsi="Verdana"/>
          <w:color w:val="auto"/>
          <w:sz w:val="18"/>
          <w:szCs w:val="18"/>
          <w:u w:val="single"/>
        </w:rPr>
        <w:t xml:space="preserve">Introduction </w:t>
      </w:r>
    </w:p>
    <w:p w14:paraId="6C47A43A" w14:textId="43ADC0A5" w:rsidR="004D6BC3" w:rsidRPr="004D6BC3" w:rsidRDefault="004D6BC3" w:rsidP="00FF4F5F">
      <w:pPr>
        <w:pStyle w:val="ListParagraph"/>
        <w:numPr>
          <w:ilvl w:val="1"/>
          <w:numId w:val="9"/>
        </w:numPr>
        <w:spacing w:before="0" w:after="0" w:line="260" w:lineRule="atLeast"/>
        <w:rPr>
          <w:rFonts w:ascii="Verdana" w:hAnsi="Verdana"/>
          <w:color w:val="auto"/>
          <w:sz w:val="18"/>
          <w:szCs w:val="18"/>
          <w:u w:val="single"/>
        </w:rPr>
      </w:pPr>
      <w:r>
        <w:rPr>
          <w:rFonts w:ascii="Verdana" w:hAnsi="Verdana"/>
          <w:color w:val="auto"/>
          <w:sz w:val="18"/>
          <w:szCs w:val="18"/>
        </w:rPr>
        <w:t>Minor updates to text, background, chronology.</w:t>
      </w:r>
    </w:p>
    <w:p w14:paraId="0D30E6D7" w14:textId="77777777" w:rsidR="004D6BC3" w:rsidRDefault="004D6BC3" w:rsidP="004D6BC3">
      <w:pPr>
        <w:pStyle w:val="ListParagraph"/>
        <w:spacing w:before="0" w:after="0" w:line="260" w:lineRule="atLeast"/>
        <w:ind w:left="720"/>
        <w:rPr>
          <w:rFonts w:ascii="Verdana" w:hAnsi="Verdana"/>
          <w:color w:val="auto"/>
          <w:sz w:val="18"/>
          <w:szCs w:val="18"/>
          <w:u w:val="single"/>
        </w:rPr>
      </w:pPr>
    </w:p>
    <w:p w14:paraId="24F50718" w14:textId="4E1BA06C" w:rsidR="00B17666" w:rsidRPr="002A3CE6" w:rsidRDefault="00B17666" w:rsidP="00FF4F5F">
      <w:pPr>
        <w:pStyle w:val="ListParagraph"/>
        <w:numPr>
          <w:ilvl w:val="0"/>
          <w:numId w:val="9"/>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Community Vision</w:t>
      </w:r>
      <w:r w:rsidR="002F2149">
        <w:rPr>
          <w:rFonts w:ascii="Verdana" w:hAnsi="Verdana"/>
          <w:color w:val="auto"/>
          <w:sz w:val="18"/>
          <w:szCs w:val="18"/>
          <w:u w:val="single"/>
        </w:rPr>
        <w:t xml:space="preserve"> (not policies)</w:t>
      </w:r>
    </w:p>
    <w:p w14:paraId="02AF5E7B" w14:textId="2AE1449F" w:rsidR="00B17666" w:rsidRPr="002A3CE6" w:rsidRDefault="0041638E" w:rsidP="00FF4F5F">
      <w:pPr>
        <w:pStyle w:val="ListParagraph"/>
        <w:numPr>
          <w:ilvl w:val="0"/>
          <w:numId w:val="10"/>
        </w:numPr>
        <w:spacing w:before="0" w:after="0" w:line="260" w:lineRule="atLeast"/>
        <w:rPr>
          <w:rFonts w:ascii="Verdana" w:hAnsi="Verdana"/>
          <w:color w:val="auto"/>
          <w:sz w:val="18"/>
          <w:szCs w:val="18"/>
        </w:rPr>
      </w:pPr>
      <w:r>
        <w:rPr>
          <w:rFonts w:ascii="Verdana" w:hAnsi="Verdana"/>
          <w:color w:val="auto"/>
          <w:sz w:val="18"/>
          <w:szCs w:val="18"/>
        </w:rPr>
        <w:t>Updates to reflect</w:t>
      </w:r>
      <w:r w:rsidR="00B17666" w:rsidRPr="002A3CE6">
        <w:rPr>
          <w:rFonts w:ascii="Verdana" w:hAnsi="Verdana"/>
          <w:color w:val="auto"/>
          <w:sz w:val="18"/>
          <w:szCs w:val="18"/>
        </w:rPr>
        <w:t xml:space="preserve"> more current city characteristics, demographics, etc., since 2015</w:t>
      </w:r>
    </w:p>
    <w:p w14:paraId="1CC84DA2" w14:textId="00907B0A" w:rsidR="00B17666" w:rsidRPr="002A3CE6" w:rsidRDefault="004C74C6" w:rsidP="00FF4F5F">
      <w:pPr>
        <w:pStyle w:val="ListParagraph"/>
        <w:numPr>
          <w:ilvl w:val="0"/>
          <w:numId w:val="11"/>
        </w:numPr>
        <w:spacing w:before="0" w:after="0" w:line="260" w:lineRule="atLeast"/>
        <w:ind w:left="720"/>
        <w:rPr>
          <w:rFonts w:ascii="Verdana" w:hAnsi="Verdana"/>
          <w:color w:val="auto"/>
          <w:sz w:val="18"/>
          <w:szCs w:val="18"/>
        </w:rPr>
      </w:pPr>
      <w:r>
        <w:rPr>
          <w:rFonts w:ascii="Verdana" w:hAnsi="Verdana"/>
          <w:color w:val="auto"/>
          <w:sz w:val="18"/>
          <w:szCs w:val="18"/>
        </w:rPr>
        <w:t>Emp</w:t>
      </w:r>
      <w:r w:rsidR="000A0FB0">
        <w:rPr>
          <w:rFonts w:ascii="Verdana" w:hAnsi="Verdana"/>
          <w:color w:val="auto"/>
          <w:sz w:val="18"/>
          <w:szCs w:val="18"/>
        </w:rPr>
        <w:t>h</w:t>
      </w:r>
      <w:r>
        <w:rPr>
          <w:rFonts w:ascii="Verdana" w:hAnsi="Verdana"/>
          <w:color w:val="auto"/>
          <w:sz w:val="18"/>
          <w:szCs w:val="18"/>
        </w:rPr>
        <w:t>asis on w</w:t>
      </w:r>
      <w:r w:rsidR="00B17666" w:rsidRPr="002A3CE6">
        <w:rPr>
          <w:rFonts w:ascii="Verdana" w:hAnsi="Verdana"/>
          <w:color w:val="auto"/>
          <w:sz w:val="18"/>
          <w:szCs w:val="18"/>
        </w:rPr>
        <w:t>alkable neighborhoods</w:t>
      </w:r>
    </w:p>
    <w:p w14:paraId="4B56F521" w14:textId="218E59FC" w:rsidR="00B17666" w:rsidRPr="002A3CE6" w:rsidRDefault="00B17666" w:rsidP="00FF4F5F">
      <w:pPr>
        <w:pStyle w:val="ListParagraph"/>
        <w:numPr>
          <w:ilvl w:val="0"/>
          <w:numId w:val="11"/>
        </w:numPr>
        <w:spacing w:before="0" w:after="0" w:line="260" w:lineRule="atLeast"/>
        <w:ind w:left="720"/>
        <w:rPr>
          <w:rFonts w:ascii="Verdana" w:hAnsi="Verdana"/>
          <w:color w:val="auto"/>
          <w:sz w:val="18"/>
          <w:szCs w:val="18"/>
        </w:rPr>
      </w:pPr>
      <w:r w:rsidRPr="002A3CE6">
        <w:rPr>
          <w:rFonts w:ascii="Verdana" w:hAnsi="Verdana"/>
          <w:color w:val="auto"/>
          <w:sz w:val="18"/>
          <w:szCs w:val="18"/>
        </w:rPr>
        <w:t xml:space="preserve">Removed protection of views, which Sumner does not </w:t>
      </w:r>
      <w:r w:rsidR="0041638E">
        <w:rPr>
          <w:rFonts w:ascii="Verdana" w:hAnsi="Verdana"/>
          <w:color w:val="auto"/>
          <w:sz w:val="18"/>
          <w:szCs w:val="18"/>
        </w:rPr>
        <w:t>regulate</w:t>
      </w:r>
    </w:p>
    <w:p w14:paraId="6206C316" w14:textId="449D7CAE" w:rsidR="00B17666" w:rsidRPr="002A3CE6" w:rsidRDefault="00B17666" w:rsidP="00FF4F5F">
      <w:pPr>
        <w:pStyle w:val="ListParagraph"/>
        <w:numPr>
          <w:ilvl w:val="0"/>
          <w:numId w:val="11"/>
        </w:numPr>
        <w:spacing w:before="0" w:after="0" w:line="260" w:lineRule="atLeast"/>
        <w:ind w:left="720"/>
        <w:rPr>
          <w:rFonts w:ascii="Verdana" w:hAnsi="Verdana"/>
          <w:color w:val="auto"/>
          <w:sz w:val="18"/>
          <w:szCs w:val="18"/>
        </w:rPr>
      </w:pPr>
      <w:r w:rsidRPr="002A3CE6">
        <w:rPr>
          <w:rFonts w:ascii="Verdana" w:hAnsi="Verdana"/>
          <w:color w:val="auto"/>
          <w:sz w:val="18"/>
          <w:szCs w:val="18"/>
        </w:rPr>
        <w:t>De-emphasize</w:t>
      </w:r>
      <w:r w:rsidR="00DB5239">
        <w:rPr>
          <w:rFonts w:ascii="Verdana" w:hAnsi="Verdana"/>
          <w:color w:val="auto"/>
          <w:sz w:val="18"/>
          <w:szCs w:val="18"/>
        </w:rPr>
        <w:t>d</w:t>
      </w:r>
      <w:r w:rsidRPr="002A3CE6">
        <w:rPr>
          <w:rFonts w:ascii="Verdana" w:hAnsi="Verdana"/>
          <w:color w:val="auto"/>
          <w:sz w:val="18"/>
          <w:szCs w:val="18"/>
        </w:rPr>
        <w:t xml:space="preserve"> focus on single-family only, include residents not just owners</w:t>
      </w:r>
    </w:p>
    <w:p w14:paraId="38770380" w14:textId="77777777" w:rsidR="00B17666" w:rsidRPr="002A3CE6" w:rsidRDefault="00B17666" w:rsidP="00FF4F5F">
      <w:pPr>
        <w:pStyle w:val="ListParagraph"/>
        <w:numPr>
          <w:ilvl w:val="0"/>
          <w:numId w:val="11"/>
        </w:numPr>
        <w:spacing w:before="0" w:after="0" w:line="260" w:lineRule="atLeast"/>
        <w:ind w:left="720"/>
        <w:rPr>
          <w:rFonts w:ascii="Verdana" w:hAnsi="Verdana"/>
          <w:color w:val="auto"/>
          <w:sz w:val="18"/>
          <w:szCs w:val="18"/>
        </w:rPr>
      </w:pPr>
      <w:r w:rsidRPr="002A3CE6">
        <w:rPr>
          <w:rFonts w:ascii="Verdana" w:hAnsi="Verdana"/>
          <w:color w:val="auto"/>
          <w:sz w:val="18"/>
          <w:szCs w:val="18"/>
        </w:rPr>
        <w:t>Added allowing other housing types</w:t>
      </w:r>
    </w:p>
    <w:p w14:paraId="48CE1D8A" w14:textId="76437478" w:rsidR="00B17666" w:rsidRPr="002A3CE6" w:rsidRDefault="00B17666" w:rsidP="00FF4F5F">
      <w:pPr>
        <w:pStyle w:val="ListParagraph"/>
        <w:numPr>
          <w:ilvl w:val="0"/>
          <w:numId w:val="11"/>
        </w:numPr>
        <w:spacing w:before="0" w:after="0" w:line="260" w:lineRule="atLeast"/>
        <w:ind w:left="720"/>
        <w:rPr>
          <w:rFonts w:ascii="Verdana" w:hAnsi="Verdana"/>
          <w:color w:val="auto"/>
          <w:sz w:val="18"/>
          <w:szCs w:val="18"/>
        </w:rPr>
      </w:pPr>
      <w:r w:rsidRPr="002A3CE6">
        <w:rPr>
          <w:rFonts w:ascii="Verdana" w:hAnsi="Verdana"/>
          <w:color w:val="auto"/>
          <w:sz w:val="18"/>
          <w:szCs w:val="18"/>
        </w:rPr>
        <w:t>Higher density in Town Center and East Sumner anticipated</w:t>
      </w:r>
    </w:p>
    <w:p w14:paraId="26502162" w14:textId="40248952" w:rsidR="00B17666" w:rsidRPr="002A3CE6" w:rsidRDefault="00DB5239" w:rsidP="00FF4F5F">
      <w:pPr>
        <w:pStyle w:val="ListParagraph"/>
        <w:numPr>
          <w:ilvl w:val="0"/>
          <w:numId w:val="11"/>
        </w:numPr>
        <w:spacing w:before="0" w:after="0" w:line="260" w:lineRule="atLeast"/>
        <w:ind w:left="720"/>
        <w:rPr>
          <w:rFonts w:ascii="Verdana" w:hAnsi="Verdana"/>
          <w:color w:val="auto"/>
          <w:sz w:val="18"/>
          <w:szCs w:val="18"/>
        </w:rPr>
      </w:pPr>
      <w:bookmarkStart w:id="3" w:name="_Hlk161835523"/>
      <w:r>
        <w:rPr>
          <w:rFonts w:ascii="Verdana" w:hAnsi="Verdana"/>
          <w:color w:val="auto"/>
          <w:sz w:val="18"/>
          <w:szCs w:val="18"/>
        </w:rPr>
        <w:t>Includes p</w:t>
      </w:r>
      <w:r w:rsidRPr="002A3CE6">
        <w:rPr>
          <w:rFonts w:ascii="Verdana" w:hAnsi="Verdana"/>
          <w:color w:val="auto"/>
          <w:sz w:val="18"/>
          <w:szCs w:val="18"/>
        </w:rPr>
        <w:t xml:space="preserve">rotection </w:t>
      </w:r>
      <w:r w:rsidR="00B17666" w:rsidRPr="002A3CE6">
        <w:rPr>
          <w:rFonts w:ascii="Verdana" w:hAnsi="Verdana"/>
          <w:color w:val="auto"/>
          <w:sz w:val="18"/>
          <w:szCs w:val="18"/>
        </w:rPr>
        <w:t>of natural resources</w:t>
      </w:r>
    </w:p>
    <w:p w14:paraId="6B1D75CE" w14:textId="54B4D78B" w:rsidR="00B17666" w:rsidRPr="002A3CE6" w:rsidRDefault="00DB5239" w:rsidP="00FF4F5F">
      <w:pPr>
        <w:pStyle w:val="ListParagraph"/>
        <w:numPr>
          <w:ilvl w:val="0"/>
          <w:numId w:val="11"/>
        </w:numPr>
        <w:spacing w:before="0" w:after="0" w:line="260" w:lineRule="atLeast"/>
        <w:ind w:left="720"/>
        <w:rPr>
          <w:rFonts w:ascii="Verdana" w:hAnsi="Verdana"/>
          <w:color w:val="auto"/>
          <w:sz w:val="18"/>
          <w:szCs w:val="18"/>
        </w:rPr>
      </w:pPr>
      <w:r>
        <w:rPr>
          <w:rFonts w:ascii="Verdana" w:hAnsi="Verdana"/>
          <w:color w:val="auto"/>
          <w:sz w:val="18"/>
          <w:szCs w:val="18"/>
        </w:rPr>
        <w:t>New text includes c</w:t>
      </w:r>
      <w:r w:rsidRPr="002A3CE6">
        <w:rPr>
          <w:rFonts w:ascii="Verdana" w:hAnsi="Verdana"/>
          <w:color w:val="auto"/>
          <w:sz w:val="18"/>
          <w:szCs w:val="18"/>
        </w:rPr>
        <w:t xml:space="preserve">onsideration </w:t>
      </w:r>
      <w:r w:rsidR="00B17666" w:rsidRPr="002A3CE6">
        <w:rPr>
          <w:rFonts w:ascii="Verdana" w:hAnsi="Verdana"/>
          <w:color w:val="auto"/>
          <w:sz w:val="18"/>
          <w:szCs w:val="18"/>
        </w:rPr>
        <w:t>of environmental justice in projects</w:t>
      </w:r>
    </w:p>
    <w:p w14:paraId="643D4B6E" w14:textId="38BDD7A6" w:rsidR="00B17666" w:rsidRPr="002A3CE6" w:rsidRDefault="00DB5239" w:rsidP="00FF4F5F">
      <w:pPr>
        <w:pStyle w:val="ListParagraph"/>
        <w:numPr>
          <w:ilvl w:val="0"/>
          <w:numId w:val="11"/>
        </w:numPr>
        <w:spacing w:before="0" w:after="0" w:line="260" w:lineRule="atLeast"/>
        <w:ind w:left="720"/>
        <w:rPr>
          <w:rFonts w:ascii="Verdana" w:hAnsi="Verdana"/>
          <w:color w:val="auto"/>
          <w:sz w:val="18"/>
          <w:szCs w:val="18"/>
        </w:rPr>
      </w:pPr>
      <w:r>
        <w:rPr>
          <w:rFonts w:ascii="Verdana" w:hAnsi="Verdana"/>
          <w:color w:val="auto"/>
          <w:sz w:val="18"/>
          <w:szCs w:val="18"/>
        </w:rPr>
        <w:t>Includes s</w:t>
      </w:r>
      <w:r w:rsidR="00B17666" w:rsidRPr="002A3CE6">
        <w:rPr>
          <w:rFonts w:ascii="Verdana" w:hAnsi="Verdana"/>
          <w:color w:val="auto"/>
          <w:sz w:val="18"/>
          <w:szCs w:val="18"/>
        </w:rPr>
        <w:t>upport for visual/cultural arts &amp; awareness of history</w:t>
      </w:r>
    </w:p>
    <w:p w14:paraId="1E83B4DF" w14:textId="77777777" w:rsidR="00B17666" w:rsidRPr="002A3CE6" w:rsidRDefault="00B17666" w:rsidP="00FF4F5F">
      <w:pPr>
        <w:pStyle w:val="ListParagraph"/>
        <w:numPr>
          <w:ilvl w:val="0"/>
          <w:numId w:val="11"/>
        </w:numPr>
        <w:spacing w:before="0" w:after="0" w:line="260" w:lineRule="atLeast"/>
        <w:ind w:left="720"/>
        <w:rPr>
          <w:rFonts w:ascii="Verdana" w:hAnsi="Verdana"/>
          <w:color w:val="auto"/>
          <w:sz w:val="18"/>
          <w:szCs w:val="18"/>
        </w:rPr>
      </w:pPr>
      <w:r w:rsidRPr="002A3CE6">
        <w:rPr>
          <w:rFonts w:ascii="Verdana" w:hAnsi="Verdana"/>
          <w:color w:val="auto"/>
          <w:sz w:val="18"/>
          <w:szCs w:val="18"/>
        </w:rPr>
        <w:lastRenderedPageBreak/>
        <w:t>Added encouragement for innovative incubator business.</w:t>
      </w:r>
    </w:p>
    <w:bookmarkEnd w:id="3"/>
    <w:p w14:paraId="3DBE96CB" w14:textId="77777777" w:rsidR="00B17666" w:rsidRPr="002A3CE6" w:rsidRDefault="00B17666" w:rsidP="004D6BC3">
      <w:pPr>
        <w:pStyle w:val="ListParagraph"/>
        <w:spacing w:before="0" w:after="0" w:line="260" w:lineRule="atLeast"/>
        <w:ind w:left="360"/>
        <w:rPr>
          <w:rFonts w:ascii="Verdana" w:hAnsi="Verdana"/>
          <w:color w:val="auto"/>
          <w:sz w:val="18"/>
          <w:szCs w:val="18"/>
        </w:rPr>
      </w:pPr>
    </w:p>
    <w:p w14:paraId="53ABC409" w14:textId="2331C88D" w:rsidR="00B17666" w:rsidRPr="002A3CE6" w:rsidRDefault="00B17666" w:rsidP="00FF4F5F">
      <w:pPr>
        <w:pStyle w:val="ListParagraph"/>
        <w:numPr>
          <w:ilvl w:val="0"/>
          <w:numId w:val="9"/>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Community Values</w:t>
      </w:r>
      <w:r w:rsidR="002F2149">
        <w:rPr>
          <w:rFonts w:ascii="Verdana" w:hAnsi="Verdana"/>
          <w:color w:val="auto"/>
          <w:sz w:val="18"/>
          <w:szCs w:val="18"/>
          <w:u w:val="single"/>
        </w:rPr>
        <w:t xml:space="preserve"> (not policies)</w:t>
      </w:r>
    </w:p>
    <w:p w14:paraId="5660D937" w14:textId="5C7A076B" w:rsidR="006E7667" w:rsidRDefault="0041638E" w:rsidP="00FF4F5F">
      <w:pPr>
        <w:pStyle w:val="ListParagraph"/>
        <w:numPr>
          <w:ilvl w:val="0"/>
          <w:numId w:val="10"/>
        </w:numPr>
        <w:spacing w:before="0" w:after="0" w:line="260" w:lineRule="atLeast"/>
        <w:rPr>
          <w:rFonts w:ascii="Verdana" w:hAnsi="Verdana"/>
          <w:color w:val="auto"/>
          <w:sz w:val="18"/>
          <w:szCs w:val="18"/>
        </w:rPr>
      </w:pPr>
      <w:r w:rsidRPr="006E7667">
        <w:rPr>
          <w:rFonts w:ascii="Verdana" w:hAnsi="Verdana"/>
          <w:color w:val="auto"/>
          <w:sz w:val="18"/>
          <w:szCs w:val="18"/>
        </w:rPr>
        <w:t>Updates to reflect</w:t>
      </w:r>
      <w:r w:rsidR="00B17666" w:rsidRPr="006E7667">
        <w:rPr>
          <w:rFonts w:ascii="Verdana" w:hAnsi="Verdana"/>
          <w:color w:val="auto"/>
          <w:sz w:val="18"/>
          <w:szCs w:val="18"/>
        </w:rPr>
        <w:t xml:space="preserve"> more current city characteristics, demographics, etc</w:t>
      </w:r>
      <w:r w:rsidR="006E7667">
        <w:rPr>
          <w:rFonts w:ascii="Verdana" w:hAnsi="Verdana"/>
          <w:color w:val="auto"/>
          <w:sz w:val="18"/>
          <w:szCs w:val="18"/>
        </w:rPr>
        <w:t>.</w:t>
      </w:r>
    </w:p>
    <w:p w14:paraId="79C11ED1" w14:textId="1A3DF807" w:rsidR="00B17666" w:rsidRPr="006E7667" w:rsidRDefault="00B17666" w:rsidP="00FF4F5F">
      <w:pPr>
        <w:pStyle w:val="ListParagraph"/>
        <w:numPr>
          <w:ilvl w:val="0"/>
          <w:numId w:val="10"/>
        </w:numPr>
        <w:spacing w:before="0" w:after="0" w:line="260" w:lineRule="atLeast"/>
        <w:rPr>
          <w:rFonts w:ascii="Verdana" w:hAnsi="Verdana"/>
          <w:color w:val="auto"/>
          <w:sz w:val="18"/>
          <w:szCs w:val="18"/>
        </w:rPr>
      </w:pPr>
      <w:r w:rsidRPr="006E7667">
        <w:rPr>
          <w:rFonts w:ascii="Verdana" w:hAnsi="Verdana"/>
          <w:color w:val="auto"/>
          <w:sz w:val="18"/>
          <w:szCs w:val="18"/>
        </w:rPr>
        <w:t>More inclusive statements related to diversity</w:t>
      </w:r>
    </w:p>
    <w:p w14:paraId="00C8423F" w14:textId="5FF8FA23" w:rsidR="00B17666" w:rsidRPr="002A3CE6" w:rsidRDefault="00DB37ED" w:rsidP="00FF4F5F">
      <w:pPr>
        <w:pStyle w:val="ListParagraph"/>
        <w:numPr>
          <w:ilvl w:val="0"/>
          <w:numId w:val="10"/>
        </w:numPr>
        <w:spacing w:before="0" w:after="0" w:line="260" w:lineRule="atLeast"/>
        <w:rPr>
          <w:rFonts w:ascii="Verdana" w:hAnsi="Verdana"/>
          <w:color w:val="auto"/>
          <w:sz w:val="18"/>
          <w:szCs w:val="18"/>
        </w:rPr>
      </w:pPr>
      <w:bookmarkStart w:id="4" w:name="_Hlk161835846"/>
      <w:r>
        <w:rPr>
          <w:rFonts w:ascii="Verdana" w:hAnsi="Verdana"/>
          <w:color w:val="auto"/>
          <w:sz w:val="18"/>
          <w:szCs w:val="18"/>
        </w:rPr>
        <w:t>Added text about treating</w:t>
      </w:r>
      <w:r w:rsidR="00B17666" w:rsidRPr="002A3CE6">
        <w:rPr>
          <w:rFonts w:ascii="Verdana" w:hAnsi="Verdana"/>
          <w:color w:val="auto"/>
          <w:sz w:val="18"/>
          <w:szCs w:val="18"/>
        </w:rPr>
        <w:t xml:space="preserve"> each other with respect and helping with community safety</w:t>
      </w:r>
    </w:p>
    <w:p w14:paraId="1DA22A5A" w14:textId="4E85F554" w:rsidR="00B17666" w:rsidRPr="002A3CE6" w:rsidRDefault="00DB37ED" w:rsidP="00FF4F5F">
      <w:pPr>
        <w:pStyle w:val="ListParagraph"/>
        <w:numPr>
          <w:ilvl w:val="0"/>
          <w:numId w:val="10"/>
        </w:numPr>
        <w:spacing w:before="0" w:after="0" w:line="260" w:lineRule="atLeast"/>
        <w:rPr>
          <w:rFonts w:ascii="Verdana" w:hAnsi="Verdana"/>
          <w:color w:val="auto"/>
          <w:sz w:val="18"/>
          <w:szCs w:val="18"/>
        </w:rPr>
      </w:pPr>
      <w:r>
        <w:rPr>
          <w:rFonts w:ascii="Verdana" w:hAnsi="Verdana"/>
          <w:color w:val="auto"/>
          <w:sz w:val="18"/>
          <w:szCs w:val="18"/>
        </w:rPr>
        <w:t xml:space="preserve">Added text about </w:t>
      </w:r>
      <w:r w:rsidR="00DB5239">
        <w:rPr>
          <w:rFonts w:ascii="Verdana" w:hAnsi="Verdana"/>
          <w:color w:val="auto"/>
          <w:sz w:val="18"/>
          <w:szCs w:val="18"/>
        </w:rPr>
        <w:t xml:space="preserve">maintaining and recruiting </w:t>
      </w:r>
      <w:r w:rsidR="00B17666" w:rsidRPr="002A3CE6">
        <w:rPr>
          <w:rFonts w:ascii="Verdana" w:hAnsi="Verdana"/>
          <w:color w:val="auto"/>
          <w:sz w:val="18"/>
          <w:szCs w:val="18"/>
        </w:rPr>
        <w:t>businesses</w:t>
      </w:r>
    </w:p>
    <w:p w14:paraId="713F92C3" w14:textId="042171A9" w:rsidR="00B17666" w:rsidRPr="002A3CE6" w:rsidRDefault="00DB37ED" w:rsidP="00FF4F5F">
      <w:pPr>
        <w:pStyle w:val="ListParagraph"/>
        <w:numPr>
          <w:ilvl w:val="0"/>
          <w:numId w:val="10"/>
        </w:numPr>
        <w:spacing w:before="0" w:after="0" w:line="260" w:lineRule="atLeast"/>
        <w:rPr>
          <w:rFonts w:ascii="Verdana" w:hAnsi="Verdana"/>
          <w:color w:val="auto"/>
          <w:sz w:val="18"/>
          <w:szCs w:val="18"/>
        </w:rPr>
      </w:pPr>
      <w:r>
        <w:rPr>
          <w:rFonts w:ascii="Verdana" w:hAnsi="Verdana"/>
          <w:color w:val="auto"/>
          <w:sz w:val="18"/>
          <w:szCs w:val="18"/>
        </w:rPr>
        <w:t xml:space="preserve">Added text about having </w:t>
      </w:r>
      <w:r w:rsidR="006E7667">
        <w:rPr>
          <w:rFonts w:ascii="Verdana" w:hAnsi="Verdana"/>
          <w:color w:val="auto"/>
          <w:sz w:val="18"/>
          <w:szCs w:val="18"/>
        </w:rPr>
        <w:t>a</w:t>
      </w:r>
      <w:r w:rsidR="00B17666" w:rsidRPr="002A3CE6">
        <w:rPr>
          <w:rFonts w:ascii="Verdana" w:hAnsi="Verdana"/>
          <w:color w:val="auto"/>
          <w:sz w:val="18"/>
          <w:szCs w:val="18"/>
        </w:rPr>
        <w:t xml:space="preserve"> fair and fiscally responsible government</w:t>
      </w:r>
    </w:p>
    <w:p w14:paraId="2EEE46E7" w14:textId="57C563E2" w:rsidR="00B17666" w:rsidRPr="002A3CE6" w:rsidRDefault="00DB37ED" w:rsidP="00FF4F5F">
      <w:pPr>
        <w:pStyle w:val="ListParagraph"/>
        <w:numPr>
          <w:ilvl w:val="0"/>
          <w:numId w:val="10"/>
        </w:numPr>
        <w:spacing w:before="0" w:after="0" w:line="260" w:lineRule="atLeast"/>
        <w:rPr>
          <w:rFonts w:ascii="Verdana" w:hAnsi="Verdana"/>
          <w:color w:val="auto"/>
          <w:sz w:val="18"/>
          <w:szCs w:val="18"/>
        </w:rPr>
      </w:pPr>
      <w:r>
        <w:rPr>
          <w:rFonts w:ascii="Verdana" w:hAnsi="Verdana"/>
          <w:color w:val="auto"/>
          <w:sz w:val="18"/>
          <w:szCs w:val="18"/>
        </w:rPr>
        <w:t>Added text about providing</w:t>
      </w:r>
      <w:r w:rsidR="00B17666" w:rsidRPr="002A3CE6">
        <w:rPr>
          <w:rFonts w:ascii="Verdana" w:hAnsi="Verdana"/>
          <w:color w:val="auto"/>
          <w:sz w:val="18"/>
          <w:szCs w:val="18"/>
        </w:rPr>
        <w:t xml:space="preserve"> an inclusive educational system.</w:t>
      </w:r>
    </w:p>
    <w:bookmarkEnd w:id="4"/>
    <w:p w14:paraId="0622D820" w14:textId="77777777" w:rsidR="00B17666" w:rsidRPr="002A3CE6" w:rsidRDefault="00B17666" w:rsidP="004D6BC3">
      <w:pPr>
        <w:spacing w:before="0" w:after="0" w:line="260" w:lineRule="atLeast"/>
        <w:rPr>
          <w:rFonts w:ascii="Verdana" w:hAnsi="Verdana"/>
          <w:color w:val="auto"/>
          <w:sz w:val="18"/>
          <w:szCs w:val="18"/>
          <w:u w:val="single"/>
        </w:rPr>
      </w:pPr>
    </w:p>
    <w:p w14:paraId="01C9ECB1" w14:textId="77777777" w:rsidR="00B17666" w:rsidRPr="002A3CE6" w:rsidRDefault="00B17666" w:rsidP="00FF4F5F">
      <w:pPr>
        <w:pStyle w:val="ListParagraph"/>
        <w:numPr>
          <w:ilvl w:val="0"/>
          <w:numId w:val="9"/>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Plan Monitoring and Amendment Element</w:t>
      </w:r>
    </w:p>
    <w:p w14:paraId="3A89E418" w14:textId="73F0543D" w:rsidR="00B17666" w:rsidRPr="002A3CE6" w:rsidRDefault="00B17666" w:rsidP="00FF4F5F">
      <w:pPr>
        <w:pStyle w:val="ListParagraph"/>
        <w:numPr>
          <w:ilvl w:val="0"/>
          <w:numId w:val="12"/>
        </w:numPr>
        <w:spacing w:before="0" w:after="0" w:line="260" w:lineRule="atLeast"/>
        <w:rPr>
          <w:rFonts w:ascii="Verdana" w:hAnsi="Verdana"/>
          <w:color w:val="auto"/>
          <w:sz w:val="18"/>
          <w:szCs w:val="18"/>
        </w:rPr>
      </w:pPr>
      <w:r w:rsidRPr="002A3CE6">
        <w:rPr>
          <w:rFonts w:ascii="Verdana" w:hAnsi="Verdana"/>
          <w:color w:val="auto"/>
          <w:sz w:val="18"/>
          <w:szCs w:val="18"/>
        </w:rPr>
        <w:t xml:space="preserve">New policy adding State-required wording for emergency amendments </w:t>
      </w:r>
    </w:p>
    <w:p w14:paraId="5700437D" w14:textId="77777777" w:rsidR="00B17666" w:rsidRPr="002A3CE6" w:rsidRDefault="00B17666" w:rsidP="00FF4F5F">
      <w:pPr>
        <w:pStyle w:val="ListParagraph"/>
        <w:numPr>
          <w:ilvl w:val="0"/>
          <w:numId w:val="12"/>
        </w:numPr>
        <w:spacing w:before="0" w:after="0" w:line="260" w:lineRule="atLeast"/>
        <w:rPr>
          <w:rFonts w:ascii="Verdana" w:hAnsi="Verdana"/>
          <w:color w:val="auto"/>
          <w:sz w:val="18"/>
          <w:szCs w:val="18"/>
        </w:rPr>
      </w:pPr>
      <w:r w:rsidRPr="002A3CE6">
        <w:rPr>
          <w:rFonts w:ascii="Verdana" w:hAnsi="Verdana"/>
          <w:color w:val="auto"/>
          <w:sz w:val="18"/>
          <w:szCs w:val="18"/>
        </w:rPr>
        <w:t>New policy to avoid reducing the UGA unless the areas cannot be served.</w:t>
      </w:r>
    </w:p>
    <w:p w14:paraId="4029E9ED" w14:textId="77777777" w:rsidR="00B17666" w:rsidRPr="002A3CE6" w:rsidRDefault="00B17666" w:rsidP="004D6BC3">
      <w:pPr>
        <w:spacing w:before="0" w:after="0" w:line="260" w:lineRule="atLeast"/>
        <w:rPr>
          <w:rFonts w:ascii="Verdana" w:hAnsi="Verdana"/>
          <w:color w:val="auto"/>
          <w:sz w:val="18"/>
          <w:szCs w:val="18"/>
          <w:u w:val="single"/>
        </w:rPr>
      </w:pPr>
    </w:p>
    <w:p w14:paraId="230008EF" w14:textId="1A3F0CD6" w:rsidR="00B17666" w:rsidRPr="002A3CE6" w:rsidRDefault="00B17666" w:rsidP="00FF4F5F">
      <w:pPr>
        <w:pStyle w:val="ListParagraph"/>
        <w:numPr>
          <w:ilvl w:val="0"/>
          <w:numId w:val="9"/>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Governance and Permit Process</w:t>
      </w:r>
      <w:r w:rsidR="00633AAD" w:rsidRPr="002A3CE6">
        <w:rPr>
          <w:rFonts w:ascii="Verdana" w:hAnsi="Verdana"/>
          <w:color w:val="auto"/>
          <w:sz w:val="18"/>
          <w:szCs w:val="18"/>
          <w:u w:val="single"/>
        </w:rPr>
        <w:t xml:space="preserve"> Element</w:t>
      </w:r>
    </w:p>
    <w:p w14:paraId="2A132291" w14:textId="77777777" w:rsidR="00B17666" w:rsidRPr="002A3CE6" w:rsidRDefault="00B17666" w:rsidP="00FF4F5F">
      <w:pPr>
        <w:pStyle w:val="ListParagraph"/>
        <w:numPr>
          <w:ilvl w:val="0"/>
          <w:numId w:val="12"/>
        </w:numPr>
        <w:spacing w:before="0" w:after="0" w:line="260" w:lineRule="atLeast"/>
        <w:rPr>
          <w:rFonts w:ascii="Verdana" w:hAnsi="Verdana"/>
          <w:color w:val="auto"/>
          <w:sz w:val="18"/>
          <w:szCs w:val="18"/>
          <w:u w:val="single"/>
        </w:rPr>
      </w:pPr>
      <w:r w:rsidRPr="002A3CE6">
        <w:rPr>
          <w:rFonts w:ascii="Verdana" w:hAnsi="Verdana"/>
          <w:color w:val="auto"/>
          <w:sz w:val="18"/>
          <w:szCs w:val="18"/>
        </w:rPr>
        <w:t>Consideration of decision impacts on historically underserved populations</w:t>
      </w:r>
    </w:p>
    <w:p w14:paraId="3B21DA82" w14:textId="77777777" w:rsidR="00B17666" w:rsidRPr="002A3CE6" w:rsidRDefault="00B17666" w:rsidP="00FF4F5F">
      <w:pPr>
        <w:pStyle w:val="ListParagraph"/>
        <w:numPr>
          <w:ilvl w:val="0"/>
          <w:numId w:val="12"/>
        </w:numPr>
        <w:spacing w:before="0" w:after="0" w:line="260" w:lineRule="atLeast"/>
        <w:rPr>
          <w:rFonts w:ascii="Verdana" w:hAnsi="Verdana"/>
          <w:color w:val="auto"/>
          <w:sz w:val="18"/>
          <w:szCs w:val="18"/>
          <w:u w:val="single"/>
        </w:rPr>
      </w:pPr>
      <w:r w:rsidRPr="002A3CE6">
        <w:rPr>
          <w:rFonts w:ascii="Verdana" w:hAnsi="Verdana"/>
          <w:color w:val="auto"/>
          <w:sz w:val="18"/>
          <w:szCs w:val="18"/>
        </w:rPr>
        <w:t>Raising awareness related to diversity, equity and inclusion</w:t>
      </w:r>
    </w:p>
    <w:p w14:paraId="1CC89228" w14:textId="77777777" w:rsidR="00B17666" w:rsidRPr="002A3CE6" w:rsidRDefault="00B17666" w:rsidP="00FF4F5F">
      <w:pPr>
        <w:pStyle w:val="ListParagraph"/>
        <w:numPr>
          <w:ilvl w:val="0"/>
          <w:numId w:val="12"/>
        </w:numPr>
        <w:spacing w:before="0" w:after="0" w:line="260" w:lineRule="atLeast"/>
        <w:rPr>
          <w:rFonts w:ascii="Verdana" w:hAnsi="Verdana"/>
          <w:color w:val="auto"/>
          <w:sz w:val="18"/>
          <w:szCs w:val="18"/>
          <w:u w:val="single"/>
        </w:rPr>
      </w:pPr>
      <w:r w:rsidRPr="002A3CE6">
        <w:rPr>
          <w:rFonts w:ascii="Verdana" w:hAnsi="Verdana"/>
          <w:color w:val="auto"/>
          <w:sz w:val="18"/>
          <w:szCs w:val="18"/>
        </w:rPr>
        <w:t>Updating how City business is communicated to the public, improving accessibility</w:t>
      </w:r>
    </w:p>
    <w:p w14:paraId="559BD5B5" w14:textId="77777777" w:rsidR="00B17666" w:rsidRPr="002A3CE6" w:rsidRDefault="00B17666" w:rsidP="00FF4F5F">
      <w:pPr>
        <w:pStyle w:val="ListParagraph"/>
        <w:numPr>
          <w:ilvl w:val="0"/>
          <w:numId w:val="12"/>
        </w:numPr>
        <w:spacing w:before="0" w:after="0" w:line="260" w:lineRule="atLeast"/>
        <w:rPr>
          <w:rFonts w:ascii="Verdana" w:hAnsi="Verdana"/>
          <w:color w:val="auto"/>
          <w:sz w:val="18"/>
          <w:szCs w:val="18"/>
          <w:u w:val="single"/>
        </w:rPr>
      </w:pPr>
      <w:r w:rsidRPr="002A3CE6">
        <w:rPr>
          <w:rFonts w:ascii="Verdana" w:hAnsi="Verdana"/>
          <w:color w:val="auto"/>
          <w:sz w:val="18"/>
          <w:szCs w:val="18"/>
        </w:rPr>
        <w:t>Streamlining permit processes</w:t>
      </w:r>
    </w:p>
    <w:p w14:paraId="56625E0A" w14:textId="7D44B1E9" w:rsidR="00B17666" w:rsidRPr="002A3CE6" w:rsidRDefault="00B17666" w:rsidP="00FF4F5F">
      <w:pPr>
        <w:pStyle w:val="ListParagraph"/>
        <w:numPr>
          <w:ilvl w:val="0"/>
          <w:numId w:val="12"/>
        </w:numPr>
        <w:spacing w:before="0" w:after="0" w:line="260" w:lineRule="atLeast"/>
        <w:rPr>
          <w:rFonts w:ascii="Verdana" w:hAnsi="Verdana"/>
          <w:color w:val="auto"/>
          <w:sz w:val="18"/>
          <w:szCs w:val="18"/>
          <w:u w:val="single"/>
        </w:rPr>
      </w:pPr>
      <w:r w:rsidRPr="002A3CE6">
        <w:rPr>
          <w:rFonts w:ascii="Verdana" w:hAnsi="Verdana"/>
          <w:color w:val="auto"/>
          <w:sz w:val="18"/>
          <w:szCs w:val="18"/>
        </w:rPr>
        <w:t>New policy providing for tribal government participation in land use decisions</w:t>
      </w:r>
      <w:r w:rsidR="00EC2F55">
        <w:rPr>
          <w:rFonts w:ascii="Verdana" w:hAnsi="Verdana"/>
          <w:color w:val="auto"/>
          <w:sz w:val="18"/>
          <w:szCs w:val="18"/>
        </w:rPr>
        <w:t xml:space="preserve"> </w:t>
      </w:r>
    </w:p>
    <w:p w14:paraId="16BE84F2" w14:textId="77777777" w:rsidR="00B17666" w:rsidRPr="002A3CE6" w:rsidRDefault="00B17666" w:rsidP="004D6BC3">
      <w:pPr>
        <w:spacing w:before="0" w:after="0" w:line="260" w:lineRule="atLeast"/>
        <w:rPr>
          <w:rFonts w:ascii="Verdana" w:hAnsi="Verdana"/>
          <w:color w:val="auto"/>
          <w:sz w:val="18"/>
          <w:szCs w:val="18"/>
        </w:rPr>
      </w:pPr>
    </w:p>
    <w:p w14:paraId="25FEED31" w14:textId="77777777" w:rsidR="00B17666" w:rsidRPr="002A3CE6" w:rsidRDefault="00B17666" w:rsidP="00FF4F5F">
      <w:pPr>
        <w:pStyle w:val="ListParagraph"/>
        <w:numPr>
          <w:ilvl w:val="0"/>
          <w:numId w:val="9"/>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Community Character Element</w:t>
      </w:r>
    </w:p>
    <w:p w14:paraId="3FDE29E5"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u w:val="single"/>
        </w:rPr>
      </w:pPr>
      <w:r w:rsidRPr="002A3CE6">
        <w:rPr>
          <w:rFonts w:ascii="Verdana" w:hAnsi="Verdana"/>
          <w:color w:val="auto"/>
          <w:sz w:val="18"/>
          <w:szCs w:val="18"/>
        </w:rPr>
        <w:t>Clarify wording in Design Guidelines policy to respect historic context and use high quality materials</w:t>
      </w:r>
    </w:p>
    <w:p w14:paraId="48FA1FC4" w14:textId="3028527A"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Change emphasis on single family dwelling</w:t>
      </w:r>
      <w:r w:rsidR="003330E4">
        <w:rPr>
          <w:rFonts w:ascii="Verdana" w:hAnsi="Verdana"/>
          <w:color w:val="auto"/>
          <w:sz w:val="18"/>
          <w:szCs w:val="18"/>
        </w:rPr>
        <w:t>s</w:t>
      </w:r>
      <w:r w:rsidRPr="002A3CE6">
        <w:rPr>
          <w:rFonts w:ascii="Verdana" w:hAnsi="Verdana"/>
          <w:color w:val="auto"/>
          <w:sz w:val="18"/>
          <w:szCs w:val="18"/>
        </w:rPr>
        <w:t xml:space="preserve"> to emphasis on small-scale residential character</w:t>
      </w:r>
    </w:p>
    <w:p w14:paraId="3EA1796C"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policy about Sign Code to allow reasonable advertising for owners while protecting the community from adverse impacts</w:t>
      </w:r>
    </w:p>
    <w:p w14:paraId="53BBE832"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policy to support a graffiti removal program</w:t>
      </w:r>
    </w:p>
    <w:p w14:paraId="6AC79656" w14:textId="66420F0B"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 xml:space="preserve">New policy to clarify that East Sumner </w:t>
      </w:r>
      <w:r w:rsidR="00355D1C">
        <w:rPr>
          <w:rFonts w:ascii="Verdana" w:hAnsi="Verdana"/>
          <w:color w:val="auto"/>
          <w:sz w:val="18"/>
          <w:szCs w:val="18"/>
        </w:rPr>
        <w:t>encourages mixed use development</w:t>
      </w:r>
      <w:r w:rsidR="008F13FB">
        <w:rPr>
          <w:rFonts w:ascii="Verdana" w:hAnsi="Verdana"/>
          <w:color w:val="auto"/>
          <w:sz w:val="18"/>
          <w:szCs w:val="18"/>
        </w:rPr>
        <w:t xml:space="preserve"> (in current code)</w:t>
      </w:r>
    </w:p>
    <w:p w14:paraId="05DF48B9"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policy that supports alternative approaches to parking in East Sumner (in current code)</w:t>
      </w:r>
    </w:p>
    <w:p w14:paraId="61F58ED6"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policy supporting neighborhood centers (focal point) and encouraging services within walking distance of these</w:t>
      </w:r>
    </w:p>
    <w:p w14:paraId="24759956"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policy to distribute streetscape amenities equitably across neighborhoods</w:t>
      </w:r>
    </w:p>
    <w:p w14:paraId="4E8839CE"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policy supporting transit linkages from neighborhoods to the transit station</w:t>
      </w:r>
    </w:p>
    <w:p w14:paraId="5B1E6B33" w14:textId="68C2B556" w:rsidR="00B17666" w:rsidRPr="008C3A29"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 xml:space="preserve">Replaced specific </w:t>
      </w:r>
      <w:r w:rsidR="000C5E15">
        <w:rPr>
          <w:rFonts w:ascii="Verdana" w:hAnsi="Verdana"/>
          <w:color w:val="auto"/>
          <w:sz w:val="18"/>
          <w:szCs w:val="18"/>
        </w:rPr>
        <w:t xml:space="preserve">historical society </w:t>
      </w:r>
      <w:r w:rsidRPr="002A3CE6">
        <w:rPr>
          <w:rFonts w:ascii="Verdana" w:hAnsi="Verdana"/>
          <w:color w:val="auto"/>
          <w:sz w:val="18"/>
          <w:szCs w:val="18"/>
        </w:rPr>
        <w:t>reference with generic historic preservation organizations</w:t>
      </w:r>
      <w:r w:rsidR="000C5E15">
        <w:rPr>
          <w:rFonts w:ascii="Verdana" w:hAnsi="Verdana"/>
          <w:color w:val="auto"/>
          <w:sz w:val="18"/>
          <w:szCs w:val="18"/>
        </w:rPr>
        <w:t xml:space="preserve">; replaced </w:t>
      </w:r>
      <w:r w:rsidR="000C5E15" w:rsidRPr="002A3CE6">
        <w:rPr>
          <w:rFonts w:ascii="Verdana" w:hAnsi="Verdana"/>
          <w:color w:val="auto"/>
          <w:sz w:val="18"/>
          <w:szCs w:val="18"/>
        </w:rPr>
        <w:t>specific downtown &amp; chamber group names with generic names</w:t>
      </w:r>
    </w:p>
    <w:p w14:paraId="39037BCA"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policy to clarify what is actual area of “historic downtown” term used elsewhere</w:t>
      </w:r>
    </w:p>
    <w:p w14:paraId="78353149"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Added policy to implement the 2021 Main Street Visioning Plan</w:t>
      </w:r>
    </w:p>
    <w:p w14:paraId="2BB0B0C3"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policy that supports alternative approaches to parking in Town Center (in current code)</w:t>
      </w:r>
    </w:p>
    <w:p w14:paraId="3479EA67"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Clarified policy about creating gateways by adding the adopted concept plan sketch</w:t>
      </w:r>
    </w:p>
    <w:p w14:paraId="442248C9" w14:textId="2DA98E2F" w:rsidR="00B17666" w:rsidRPr="002A3CE6" w:rsidRDefault="008A7839" w:rsidP="00FF4F5F">
      <w:pPr>
        <w:pStyle w:val="ListParagraph"/>
        <w:numPr>
          <w:ilvl w:val="0"/>
          <w:numId w:val="13"/>
        </w:numPr>
        <w:spacing w:before="0" w:after="0" w:line="260" w:lineRule="atLeast"/>
        <w:ind w:left="720"/>
        <w:rPr>
          <w:rFonts w:ascii="Verdana" w:hAnsi="Verdana"/>
          <w:color w:val="auto"/>
          <w:sz w:val="18"/>
          <w:szCs w:val="18"/>
        </w:rPr>
      </w:pPr>
      <w:r>
        <w:rPr>
          <w:rFonts w:ascii="Verdana" w:hAnsi="Verdana"/>
          <w:color w:val="auto"/>
          <w:sz w:val="18"/>
          <w:szCs w:val="18"/>
        </w:rPr>
        <w:t>New</w:t>
      </w:r>
      <w:r w:rsidR="00B17666" w:rsidRPr="002A3CE6">
        <w:rPr>
          <w:rFonts w:ascii="Verdana" w:hAnsi="Verdana"/>
          <w:color w:val="auto"/>
          <w:sz w:val="18"/>
          <w:szCs w:val="18"/>
        </w:rPr>
        <w:t xml:space="preserve"> policy to implement the adopted East Main Street Design Strategy</w:t>
      </w:r>
    </w:p>
    <w:p w14:paraId="724F18EA"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policy to maintain Tree City USA designation</w:t>
      </w:r>
    </w:p>
    <w:p w14:paraId="5F7BB74D" w14:textId="77777777"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policies about providing pedestrian connections to transit and services, and working to reduce through-traffic</w:t>
      </w:r>
    </w:p>
    <w:p w14:paraId="2833ED33" w14:textId="2CFDC3CD" w:rsidR="00B17666" w:rsidRPr="002A3CE6" w:rsidRDefault="00B17666" w:rsidP="00FF4F5F">
      <w:pPr>
        <w:pStyle w:val="ListParagraph"/>
        <w:numPr>
          <w:ilvl w:val="0"/>
          <w:numId w:val="13"/>
        </w:numPr>
        <w:spacing w:before="0" w:after="0" w:line="260" w:lineRule="atLeast"/>
        <w:ind w:left="720"/>
        <w:rPr>
          <w:rFonts w:ascii="Verdana" w:hAnsi="Verdana"/>
          <w:color w:val="auto"/>
          <w:sz w:val="18"/>
          <w:szCs w:val="18"/>
        </w:rPr>
      </w:pPr>
      <w:r w:rsidRPr="002A3CE6">
        <w:rPr>
          <w:rFonts w:ascii="Verdana" w:hAnsi="Verdana"/>
          <w:color w:val="auto"/>
          <w:sz w:val="18"/>
          <w:szCs w:val="18"/>
        </w:rPr>
        <w:t>New policy to require development in Manufacturing Industrial Center</w:t>
      </w:r>
      <w:r w:rsidR="0024115F">
        <w:rPr>
          <w:rFonts w:ascii="Verdana" w:hAnsi="Verdana"/>
          <w:color w:val="auto"/>
          <w:sz w:val="18"/>
          <w:szCs w:val="18"/>
        </w:rPr>
        <w:t xml:space="preserve"> (MIC)</w:t>
      </w:r>
      <w:r w:rsidRPr="002A3CE6">
        <w:rPr>
          <w:rFonts w:ascii="Verdana" w:hAnsi="Verdana"/>
          <w:color w:val="auto"/>
          <w:sz w:val="18"/>
          <w:szCs w:val="18"/>
        </w:rPr>
        <w:t xml:space="preserve"> to provide adequate screening.</w:t>
      </w:r>
    </w:p>
    <w:p w14:paraId="6B1F8A67" w14:textId="77777777" w:rsidR="00B17666" w:rsidRPr="002A3CE6" w:rsidRDefault="00B17666" w:rsidP="004D6BC3">
      <w:pPr>
        <w:pStyle w:val="ListParagraph"/>
        <w:spacing w:before="0" w:after="0" w:line="260" w:lineRule="atLeast"/>
        <w:ind w:left="360"/>
        <w:rPr>
          <w:rFonts w:ascii="Verdana" w:hAnsi="Verdana"/>
          <w:color w:val="auto"/>
          <w:sz w:val="18"/>
          <w:szCs w:val="18"/>
          <w:u w:val="single"/>
        </w:rPr>
      </w:pPr>
    </w:p>
    <w:p w14:paraId="340D7932" w14:textId="77777777" w:rsidR="00B17666" w:rsidRPr="002A3CE6" w:rsidRDefault="00B17666" w:rsidP="00FF4F5F">
      <w:pPr>
        <w:pStyle w:val="ListParagraph"/>
        <w:numPr>
          <w:ilvl w:val="0"/>
          <w:numId w:val="9"/>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Family and Human Services Element</w:t>
      </w:r>
    </w:p>
    <w:p w14:paraId="03EF3CAC" w14:textId="77777777"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Extensive updates to clarify City’s role in the various community programs (provided mostly by other agencies and school district); examples: promoting healthy behaviors</w:t>
      </w:r>
    </w:p>
    <w:p w14:paraId="0BF74D3B" w14:textId="77777777"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Wording changed throughout the chapter to put City in a supporting role working with other agencies, not as provider</w:t>
      </w:r>
    </w:p>
    <w:p w14:paraId="295A937F" w14:textId="77777777"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Removed policy about human services committee since City does not have such a committee</w:t>
      </w:r>
    </w:p>
    <w:p w14:paraId="12D9386B" w14:textId="2E394023"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 xml:space="preserve">New policy asserting City role to “support funding” for the </w:t>
      </w:r>
      <w:r w:rsidR="002F2AAA">
        <w:rPr>
          <w:rFonts w:ascii="Verdana" w:hAnsi="Verdana"/>
          <w:color w:val="auto"/>
          <w:sz w:val="18"/>
          <w:szCs w:val="18"/>
        </w:rPr>
        <w:t>school district</w:t>
      </w:r>
      <w:r w:rsidR="002F2AAA" w:rsidRPr="002A3CE6">
        <w:rPr>
          <w:rFonts w:ascii="Verdana" w:hAnsi="Verdana"/>
          <w:color w:val="auto"/>
          <w:sz w:val="18"/>
          <w:szCs w:val="18"/>
        </w:rPr>
        <w:t xml:space="preserve"> </w:t>
      </w:r>
      <w:r w:rsidRPr="002A3CE6">
        <w:rPr>
          <w:rFonts w:ascii="Verdana" w:hAnsi="Verdana"/>
          <w:color w:val="auto"/>
          <w:sz w:val="18"/>
          <w:szCs w:val="18"/>
        </w:rPr>
        <w:t>recreation programs</w:t>
      </w:r>
    </w:p>
    <w:p w14:paraId="32562D13" w14:textId="77777777"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New policy to support food programs through information and supportive regulations</w:t>
      </w:r>
    </w:p>
    <w:p w14:paraId="2F0C0154" w14:textId="77777777"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lastRenderedPageBreak/>
        <w:t>New policy to prohibit marijuana/cannabis businesses</w:t>
      </w:r>
    </w:p>
    <w:p w14:paraId="7A9BBBAB" w14:textId="0AD93DEF"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New policy to support housing programs and regulations for</w:t>
      </w:r>
      <w:r w:rsidR="00017C2F">
        <w:rPr>
          <w:rFonts w:ascii="Verdana" w:hAnsi="Verdana"/>
          <w:color w:val="auto"/>
          <w:sz w:val="18"/>
          <w:szCs w:val="18"/>
        </w:rPr>
        <w:t xml:space="preserve"> </w:t>
      </w:r>
      <w:r w:rsidRPr="002A3CE6">
        <w:rPr>
          <w:rFonts w:ascii="Verdana" w:hAnsi="Verdana"/>
          <w:color w:val="auto"/>
          <w:sz w:val="18"/>
          <w:szCs w:val="18"/>
        </w:rPr>
        <w:t>underserved populations</w:t>
      </w:r>
    </w:p>
    <w:p w14:paraId="437B8C40" w14:textId="77777777"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New policy to provide incentives for affordable senior housing.</w:t>
      </w:r>
    </w:p>
    <w:p w14:paraId="75C05A46" w14:textId="77777777"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New policy to develop emergency response procedures for senior center patrons</w:t>
      </w:r>
    </w:p>
    <w:p w14:paraId="6F542643" w14:textId="77777777"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New policy to promote programs for older adults to work and volunteer</w:t>
      </w:r>
    </w:p>
    <w:p w14:paraId="0A4CDBD8" w14:textId="032476C9" w:rsidR="00B17666" w:rsidRPr="002A3CE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New poli</w:t>
      </w:r>
      <w:r w:rsidR="003611CC">
        <w:rPr>
          <w:rFonts w:ascii="Verdana" w:hAnsi="Verdana"/>
          <w:color w:val="auto"/>
          <w:sz w:val="18"/>
          <w:szCs w:val="18"/>
        </w:rPr>
        <w:t>c</w:t>
      </w:r>
      <w:r w:rsidRPr="002A3CE6">
        <w:rPr>
          <w:rFonts w:ascii="Verdana" w:hAnsi="Verdana"/>
          <w:color w:val="auto"/>
          <w:sz w:val="18"/>
          <w:szCs w:val="18"/>
        </w:rPr>
        <w:t>y to distribute parks facilities equitably throughout the community</w:t>
      </w:r>
    </w:p>
    <w:p w14:paraId="419A988E" w14:textId="07588E05" w:rsidR="00B17666" w:rsidRDefault="00B17666"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sidRPr="002A3CE6">
        <w:rPr>
          <w:rFonts w:ascii="Verdana" w:hAnsi="Verdana"/>
          <w:color w:val="auto"/>
          <w:sz w:val="18"/>
          <w:szCs w:val="18"/>
        </w:rPr>
        <w:t>New policy to maintain sidewalk system that connects services</w:t>
      </w:r>
    </w:p>
    <w:p w14:paraId="6098A9BD" w14:textId="1812BBF4" w:rsidR="008A7839" w:rsidRPr="002A3CE6" w:rsidRDefault="008A7839" w:rsidP="00FF4F5F">
      <w:pPr>
        <w:pStyle w:val="ListParagraph"/>
        <w:numPr>
          <w:ilvl w:val="0"/>
          <w:numId w:val="14"/>
        </w:numPr>
        <w:suppressAutoHyphens w:val="0"/>
        <w:overflowPunct w:val="0"/>
        <w:spacing w:before="0" w:after="0" w:line="260" w:lineRule="atLeast"/>
        <w:textAlignment w:val="baseline"/>
        <w:rPr>
          <w:rFonts w:ascii="Verdana" w:hAnsi="Verdana"/>
          <w:color w:val="auto"/>
          <w:sz w:val="18"/>
          <w:szCs w:val="18"/>
        </w:rPr>
      </w:pPr>
      <w:r>
        <w:rPr>
          <w:rFonts w:ascii="Verdana" w:hAnsi="Verdana"/>
          <w:color w:val="auto"/>
          <w:sz w:val="18"/>
          <w:szCs w:val="18"/>
        </w:rPr>
        <w:t>New policies to further climate resiliency and emergency preparedness.</w:t>
      </w:r>
    </w:p>
    <w:p w14:paraId="0AB6BA11" w14:textId="77777777" w:rsidR="00246D8A" w:rsidRPr="002A3CE6" w:rsidRDefault="00246D8A" w:rsidP="004D6BC3">
      <w:pPr>
        <w:pStyle w:val="ListParagraph"/>
        <w:widowControl w:val="0"/>
        <w:spacing w:before="0" w:after="0" w:line="260" w:lineRule="atLeast"/>
        <w:ind w:left="90"/>
        <w:rPr>
          <w:rFonts w:ascii="Verdana" w:hAnsi="Verdana" w:cs="Calibri"/>
          <w:color w:val="auto"/>
          <w:sz w:val="18"/>
          <w:szCs w:val="18"/>
          <w:lang w:val="en"/>
        </w:rPr>
      </w:pPr>
    </w:p>
    <w:p w14:paraId="2DDF2C4D" w14:textId="77E689EF" w:rsidR="00B17666" w:rsidRPr="002A3CE6" w:rsidRDefault="00B17666" w:rsidP="00FF4F5F">
      <w:pPr>
        <w:pStyle w:val="ListParagraph"/>
        <w:numPr>
          <w:ilvl w:val="0"/>
          <w:numId w:val="9"/>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 xml:space="preserve">Economic Development </w:t>
      </w:r>
      <w:r w:rsidR="00633AAD" w:rsidRPr="002A3CE6">
        <w:rPr>
          <w:rFonts w:ascii="Verdana" w:hAnsi="Verdana"/>
          <w:color w:val="auto"/>
          <w:sz w:val="18"/>
          <w:szCs w:val="18"/>
          <w:u w:val="single"/>
        </w:rPr>
        <w:t xml:space="preserve">and Employment </w:t>
      </w:r>
      <w:r w:rsidRPr="002A3CE6">
        <w:rPr>
          <w:rFonts w:ascii="Verdana" w:hAnsi="Verdana"/>
          <w:color w:val="auto"/>
          <w:sz w:val="18"/>
          <w:szCs w:val="18"/>
          <w:u w:val="single"/>
        </w:rPr>
        <w:t>Element</w:t>
      </w:r>
    </w:p>
    <w:p w14:paraId="41FE8258" w14:textId="557C2BE1" w:rsidR="00B17666" w:rsidRPr="0068557B" w:rsidRDefault="0068557B" w:rsidP="00FF4F5F">
      <w:pPr>
        <w:pStyle w:val="ListParagraph"/>
        <w:numPr>
          <w:ilvl w:val="0"/>
          <w:numId w:val="17"/>
        </w:numPr>
        <w:spacing w:before="0" w:after="0" w:line="260" w:lineRule="atLeast"/>
        <w:ind w:left="720"/>
        <w:rPr>
          <w:rFonts w:ascii="Verdana" w:hAnsi="Verdana"/>
          <w:color w:val="auto"/>
          <w:sz w:val="18"/>
          <w:szCs w:val="18"/>
          <w:u w:val="single"/>
        </w:rPr>
      </w:pPr>
      <w:r>
        <w:rPr>
          <w:rFonts w:ascii="Verdana" w:hAnsi="Verdana"/>
          <w:color w:val="auto"/>
          <w:sz w:val="18"/>
          <w:szCs w:val="18"/>
        </w:rPr>
        <w:t>Policy updated to identify redevelopment opportunities as land supply decreases</w:t>
      </w:r>
    </w:p>
    <w:p w14:paraId="07AFE13E" w14:textId="4AD3DE35" w:rsidR="0068557B" w:rsidRPr="0068557B" w:rsidRDefault="0068557B" w:rsidP="00FF4F5F">
      <w:pPr>
        <w:pStyle w:val="ListParagraph"/>
        <w:numPr>
          <w:ilvl w:val="0"/>
          <w:numId w:val="17"/>
        </w:numPr>
        <w:spacing w:before="0" w:after="0" w:line="260" w:lineRule="atLeast"/>
        <w:ind w:left="720"/>
        <w:rPr>
          <w:rFonts w:ascii="Verdana" w:hAnsi="Verdana"/>
          <w:color w:val="auto"/>
          <w:sz w:val="18"/>
          <w:szCs w:val="18"/>
          <w:u w:val="single"/>
        </w:rPr>
      </w:pPr>
      <w:r>
        <w:rPr>
          <w:rFonts w:ascii="Verdana" w:hAnsi="Verdana"/>
          <w:color w:val="auto"/>
          <w:sz w:val="18"/>
          <w:szCs w:val="18"/>
        </w:rPr>
        <w:t>Policy updated to encourage agritourism</w:t>
      </w:r>
    </w:p>
    <w:p w14:paraId="5D1A82EE" w14:textId="1FA4577A" w:rsidR="0068557B" w:rsidRPr="0068557B" w:rsidRDefault="0068557B" w:rsidP="00FF4F5F">
      <w:pPr>
        <w:pStyle w:val="ListParagraph"/>
        <w:numPr>
          <w:ilvl w:val="0"/>
          <w:numId w:val="17"/>
        </w:numPr>
        <w:spacing w:before="0" w:after="0" w:line="260" w:lineRule="atLeast"/>
        <w:ind w:left="720"/>
        <w:rPr>
          <w:rFonts w:ascii="Verdana" w:hAnsi="Verdana"/>
          <w:color w:val="auto"/>
          <w:sz w:val="18"/>
          <w:szCs w:val="18"/>
        </w:rPr>
      </w:pPr>
      <w:r>
        <w:rPr>
          <w:rFonts w:ascii="Verdana" w:hAnsi="Verdana"/>
          <w:color w:val="auto"/>
          <w:sz w:val="18"/>
          <w:szCs w:val="18"/>
        </w:rPr>
        <w:t xml:space="preserve">Update to encourage industries that are </w:t>
      </w:r>
      <w:r w:rsidRPr="0068557B">
        <w:rPr>
          <w:rFonts w:ascii="Verdana" w:hAnsi="Verdana"/>
          <w:color w:val="auto"/>
          <w:sz w:val="18"/>
          <w:szCs w:val="18"/>
        </w:rPr>
        <w:t>sustainable and environmentally responsible</w:t>
      </w:r>
    </w:p>
    <w:p w14:paraId="5A4B4735" w14:textId="2037FC8E" w:rsidR="0068557B" w:rsidRDefault="0068557B" w:rsidP="00FF4F5F">
      <w:pPr>
        <w:pStyle w:val="ListParagraph"/>
        <w:numPr>
          <w:ilvl w:val="0"/>
          <w:numId w:val="17"/>
        </w:numPr>
        <w:spacing w:before="0" w:after="0" w:line="260" w:lineRule="atLeast"/>
        <w:ind w:left="720"/>
        <w:rPr>
          <w:rFonts w:ascii="Verdana" w:hAnsi="Verdana"/>
          <w:color w:val="auto"/>
          <w:sz w:val="18"/>
          <w:szCs w:val="18"/>
        </w:rPr>
      </w:pPr>
      <w:r w:rsidRPr="0068557B">
        <w:rPr>
          <w:rFonts w:ascii="Verdana" w:hAnsi="Verdana"/>
          <w:color w:val="auto"/>
          <w:sz w:val="18"/>
          <w:szCs w:val="18"/>
        </w:rPr>
        <w:t>New policy to coordinate economic development regionally</w:t>
      </w:r>
    </w:p>
    <w:p w14:paraId="7E3104E7" w14:textId="77777777" w:rsidR="0068557B" w:rsidRDefault="0068557B" w:rsidP="00FF4F5F">
      <w:pPr>
        <w:pStyle w:val="ListParagraph"/>
        <w:numPr>
          <w:ilvl w:val="0"/>
          <w:numId w:val="17"/>
        </w:numPr>
        <w:spacing w:before="0" w:after="0" w:line="260" w:lineRule="atLeast"/>
        <w:ind w:left="720"/>
        <w:rPr>
          <w:rFonts w:ascii="Verdana" w:hAnsi="Verdana"/>
          <w:color w:val="auto"/>
          <w:sz w:val="18"/>
          <w:szCs w:val="18"/>
        </w:rPr>
      </w:pPr>
      <w:r>
        <w:rPr>
          <w:rFonts w:ascii="Verdana" w:hAnsi="Verdana"/>
          <w:color w:val="auto"/>
          <w:sz w:val="18"/>
          <w:szCs w:val="18"/>
        </w:rPr>
        <w:t>Updated policy wording to support infrastructure and programs that promotes qualified workforce</w:t>
      </w:r>
    </w:p>
    <w:p w14:paraId="4AEFEC31" w14:textId="18713745" w:rsidR="0068557B" w:rsidRDefault="0068557B" w:rsidP="00FF4F5F">
      <w:pPr>
        <w:pStyle w:val="ListParagraph"/>
        <w:numPr>
          <w:ilvl w:val="0"/>
          <w:numId w:val="17"/>
        </w:numPr>
        <w:spacing w:before="0" w:after="0" w:line="260" w:lineRule="atLeast"/>
        <w:ind w:left="720"/>
        <w:rPr>
          <w:rFonts w:ascii="Verdana" w:hAnsi="Verdana"/>
          <w:color w:val="auto"/>
          <w:sz w:val="18"/>
          <w:szCs w:val="18"/>
        </w:rPr>
      </w:pPr>
      <w:r>
        <w:rPr>
          <w:rFonts w:ascii="Verdana" w:hAnsi="Verdana"/>
          <w:color w:val="auto"/>
          <w:sz w:val="18"/>
          <w:szCs w:val="18"/>
        </w:rPr>
        <w:t>New policy to monitor policy impacts on</w:t>
      </w:r>
      <w:r w:rsidR="008A3898">
        <w:rPr>
          <w:rFonts w:ascii="Verdana" w:hAnsi="Verdana"/>
          <w:color w:val="auto"/>
          <w:sz w:val="18"/>
          <w:szCs w:val="18"/>
        </w:rPr>
        <w:t xml:space="preserve"> underserved communities</w:t>
      </w:r>
    </w:p>
    <w:p w14:paraId="4E1F0FC1" w14:textId="23C1BB34" w:rsidR="008A3898" w:rsidRDefault="008A3898" w:rsidP="00FF4F5F">
      <w:pPr>
        <w:pStyle w:val="ListParagraph"/>
        <w:numPr>
          <w:ilvl w:val="0"/>
          <w:numId w:val="17"/>
        </w:numPr>
        <w:spacing w:before="0" w:after="0" w:line="260" w:lineRule="atLeast"/>
        <w:ind w:left="720"/>
        <w:rPr>
          <w:rFonts w:ascii="Verdana" w:hAnsi="Verdana"/>
          <w:color w:val="auto"/>
          <w:sz w:val="18"/>
          <w:szCs w:val="18"/>
        </w:rPr>
      </w:pPr>
      <w:r>
        <w:rPr>
          <w:rFonts w:ascii="Verdana" w:hAnsi="Verdana"/>
          <w:color w:val="auto"/>
          <w:sz w:val="18"/>
          <w:szCs w:val="18"/>
        </w:rPr>
        <w:t>Policies added about improving the resiliency of the local economy to withstand climate change and reduce carbon emissions</w:t>
      </w:r>
    </w:p>
    <w:p w14:paraId="429F19E2" w14:textId="14086DAD" w:rsidR="008A3898" w:rsidRDefault="008A3898" w:rsidP="00FF4F5F">
      <w:pPr>
        <w:pStyle w:val="ListParagraph"/>
        <w:numPr>
          <w:ilvl w:val="0"/>
          <w:numId w:val="17"/>
        </w:numPr>
        <w:spacing w:before="0" w:after="0" w:line="260" w:lineRule="atLeast"/>
        <w:ind w:left="720"/>
        <w:rPr>
          <w:rFonts w:ascii="Verdana" w:hAnsi="Verdana"/>
          <w:color w:val="auto"/>
          <w:sz w:val="18"/>
          <w:szCs w:val="18"/>
        </w:rPr>
      </w:pPr>
      <w:r>
        <w:rPr>
          <w:rFonts w:ascii="Verdana" w:hAnsi="Verdana"/>
          <w:color w:val="auto"/>
          <w:sz w:val="18"/>
          <w:szCs w:val="18"/>
        </w:rPr>
        <w:t>New policy to invest in programs that enhance downtown public safety</w:t>
      </w:r>
    </w:p>
    <w:p w14:paraId="4F739033" w14:textId="622BE888" w:rsidR="00574E50" w:rsidRDefault="00574E50" w:rsidP="00FF4F5F">
      <w:pPr>
        <w:pStyle w:val="ListParagraph"/>
        <w:numPr>
          <w:ilvl w:val="0"/>
          <w:numId w:val="17"/>
        </w:numPr>
        <w:spacing w:before="0" w:after="0" w:line="260" w:lineRule="atLeast"/>
        <w:ind w:left="720"/>
        <w:rPr>
          <w:rFonts w:ascii="Verdana" w:hAnsi="Verdana"/>
          <w:color w:val="auto"/>
          <w:sz w:val="18"/>
          <w:szCs w:val="18"/>
        </w:rPr>
      </w:pPr>
      <w:bookmarkStart w:id="5" w:name="_Hlk161835009"/>
      <w:r>
        <w:rPr>
          <w:rFonts w:ascii="Verdana" w:hAnsi="Verdana"/>
          <w:color w:val="auto"/>
          <w:sz w:val="18"/>
          <w:szCs w:val="18"/>
        </w:rPr>
        <w:t xml:space="preserve">Updates </w:t>
      </w:r>
      <w:r w:rsidR="00DF5798">
        <w:rPr>
          <w:rFonts w:ascii="Verdana" w:hAnsi="Verdana"/>
          <w:color w:val="auto"/>
          <w:sz w:val="18"/>
          <w:szCs w:val="18"/>
        </w:rPr>
        <w:t>references to</w:t>
      </w:r>
      <w:r>
        <w:rPr>
          <w:rFonts w:ascii="Verdana" w:hAnsi="Verdana"/>
          <w:color w:val="auto"/>
          <w:sz w:val="18"/>
          <w:szCs w:val="18"/>
        </w:rPr>
        <w:t xml:space="preserve"> specific downtown organizations to be more generic </w:t>
      </w:r>
    </w:p>
    <w:bookmarkEnd w:id="5"/>
    <w:p w14:paraId="5D93A7C5" w14:textId="7D77F49A" w:rsidR="008A3898" w:rsidRPr="0068557B" w:rsidRDefault="008A3898" w:rsidP="00FF4F5F">
      <w:pPr>
        <w:pStyle w:val="ListParagraph"/>
        <w:numPr>
          <w:ilvl w:val="0"/>
          <w:numId w:val="17"/>
        </w:numPr>
        <w:spacing w:before="0" w:after="0" w:line="260" w:lineRule="atLeast"/>
        <w:ind w:left="720"/>
        <w:rPr>
          <w:rFonts w:ascii="Verdana" w:hAnsi="Verdana"/>
          <w:color w:val="auto"/>
          <w:sz w:val="18"/>
          <w:szCs w:val="18"/>
        </w:rPr>
      </w:pPr>
      <w:r>
        <w:rPr>
          <w:rFonts w:ascii="Verdana" w:hAnsi="Verdana"/>
          <w:color w:val="auto"/>
          <w:sz w:val="18"/>
          <w:szCs w:val="18"/>
        </w:rPr>
        <w:t>Added policies from existing MIC area plan about supporting the MIC.</w:t>
      </w:r>
    </w:p>
    <w:p w14:paraId="416E959C" w14:textId="77777777" w:rsidR="008A7839" w:rsidRPr="002A3CE6" w:rsidRDefault="008A7839" w:rsidP="004D6BC3">
      <w:pPr>
        <w:pStyle w:val="ListParagraph"/>
        <w:spacing w:before="0" w:after="0" w:line="260" w:lineRule="atLeast"/>
        <w:ind w:left="360"/>
        <w:rPr>
          <w:rFonts w:ascii="Verdana" w:hAnsi="Verdana"/>
          <w:color w:val="auto"/>
          <w:sz w:val="18"/>
          <w:szCs w:val="18"/>
          <w:u w:val="single"/>
        </w:rPr>
      </w:pPr>
    </w:p>
    <w:p w14:paraId="5BDB36EB" w14:textId="77777777" w:rsidR="00B17666" w:rsidRPr="002A3CE6" w:rsidRDefault="00B17666" w:rsidP="00FF4F5F">
      <w:pPr>
        <w:pStyle w:val="ListParagraph"/>
        <w:numPr>
          <w:ilvl w:val="0"/>
          <w:numId w:val="9"/>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Land Use Element</w:t>
      </w:r>
    </w:p>
    <w:p w14:paraId="4DF7E497" w14:textId="1033085F" w:rsidR="003F5EF0" w:rsidRDefault="003F5EF0"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New policy about considering impacts to tribal treaty rights in land use decisions</w:t>
      </w:r>
      <w:r w:rsidR="0024115F">
        <w:rPr>
          <w:rFonts w:ascii="Verdana" w:hAnsi="Verdana"/>
          <w:color w:val="auto"/>
          <w:sz w:val="18"/>
          <w:szCs w:val="18"/>
        </w:rPr>
        <w:t xml:space="preserve"> </w:t>
      </w:r>
      <w:r w:rsidR="00B614C3">
        <w:rPr>
          <w:rFonts w:ascii="Verdana" w:hAnsi="Verdana"/>
          <w:color w:val="auto"/>
          <w:sz w:val="18"/>
          <w:szCs w:val="18"/>
        </w:rPr>
        <w:t>(</w:t>
      </w:r>
      <w:r w:rsidR="00AC6085">
        <w:rPr>
          <w:rFonts w:ascii="Verdana" w:hAnsi="Verdana"/>
          <w:color w:val="auto"/>
          <w:sz w:val="18"/>
          <w:szCs w:val="18"/>
        </w:rPr>
        <w:t>Countywide policies</w:t>
      </w:r>
      <w:r w:rsidR="00B614C3">
        <w:rPr>
          <w:rFonts w:ascii="Verdana" w:hAnsi="Verdana"/>
          <w:color w:val="auto"/>
          <w:sz w:val="18"/>
          <w:szCs w:val="18"/>
        </w:rPr>
        <w:t>)</w:t>
      </w:r>
    </w:p>
    <w:p w14:paraId="34831922" w14:textId="132DA97F" w:rsidR="003F5EF0" w:rsidRDefault="003D77ED"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Clarifying policies to implement the Town Center Plan and the MIC goals</w:t>
      </w:r>
    </w:p>
    <w:p w14:paraId="06CF9BD8" w14:textId="5563B109" w:rsidR="002A4ECA" w:rsidRPr="0076534D" w:rsidRDefault="003D77ED"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New policy to encourage “healthy communities” in land use, design and programs</w:t>
      </w:r>
    </w:p>
    <w:p w14:paraId="7B6724E2" w14:textId="63F4F3AE" w:rsidR="0076534D" w:rsidRPr="002209D8" w:rsidRDefault="003D77ED" w:rsidP="002209D8">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New policy to plan for standards/programs to reduce wildfire risk</w:t>
      </w:r>
    </w:p>
    <w:p w14:paraId="23409D5C" w14:textId="18FCDE90" w:rsidR="003D77ED" w:rsidRDefault="003D77ED"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 xml:space="preserve">New policy to support small-scale agriculture and </w:t>
      </w:r>
      <w:r w:rsidR="00AF5EA1">
        <w:rPr>
          <w:rFonts w:ascii="Verdana" w:hAnsi="Verdana"/>
          <w:color w:val="auto"/>
          <w:sz w:val="18"/>
          <w:szCs w:val="18"/>
        </w:rPr>
        <w:t xml:space="preserve">non-profit </w:t>
      </w:r>
      <w:r>
        <w:rPr>
          <w:rFonts w:ascii="Verdana" w:hAnsi="Verdana"/>
          <w:color w:val="auto"/>
          <w:sz w:val="18"/>
          <w:szCs w:val="18"/>
        </w:rPr>
        <w:t>community gardens</w:t>
      </w:r>
    </w:p>
    <w:p w14:paraId="6ED263C5" w14:textId="7CFDA974" w:rsidR="003D77ED" w:rsidRDefault="003D77ED"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Updates to descriptions of land use designations to reflect proposed density increases</w:t>
      </w:r>
      <w:r w:rsidR="00133CB1">
        <w:rPr>
          <w:rFonts w:ascii="Verdana" w:hAnsi="Verdana"/>
          <w:color w:val="auto"/>
          <w:sz w:val="18"/>
          <w:szCs w:val="18"/>
        </w:rPr>
        <w:t xml:space="preserve"> and allow more housing types.</w:t>
      </w:r>
    </w:p>
    <w:p w14:paraId="76A5166A" w14:textId="77777777" w:rsidR="003F5EF0" w:rsidRPr="002A3CE6" w:rsidRDefault="003F5EF0" w:rsidP="004D6BC3">
      <w:pPr>
        <w:spacing w:before="0" w:after="0" w:line="260" w:lineRule="atLeast"/>
        <w:rPr>
          <w:rFonts w:ascii="Verdana" w:hAnsi="Verdana"/>
          <w:color w:val="auto"/>
          <w:sz w:val="18"/>
          <w:szCs w:val="18"/>
        </w:rPr>
      </w:pPr>
    </w:p>
    <w:p w14:paraId="32FCDEB3" w14:textId="4A680CA5" w:rsidR="00633AAD" w:rsidRPr="002A3CE6" w:rsidRDefault="00D35309" w:rsidP="004D6BC3">
      <w:pPr>
        <w:spacing w:before="0" w:after="0" w:line="260" w:lineRule="atLeast"/>
        <w:ind w:left="360" w:hanging="360"/>
        <w:rPr>
          <w:rFonts w:ascii="Verdana" w:hAnsi="Verdana"/>
          <w:color w:val="auto"/>
          <w:sz w:val="18"/>
          <w:szCs w:val="18"/>
          <w:u w:val="single"/>
        </w:rPr>
      </w:pPr>
      <w:r w:rsidRPr="002A3CE6">
        <w:rPr>
          <w:rFonts w:ascii="Verdana" w:hAnsi="Verdana"/>
          <w:color w:val="auto"/>
          <w:sz w:val="18"/>
          <w:szCs w:val="18"/>
          <w:u w:val="single"/>
        </w:rPr>
        <w:t>9.</w:t>
      </w:r>
      <w:r w:rsidRPr="002A3CE6">
        <w:rPr>
          <w:rFonts w:ascii="Verdana" w:hAnsi="Verdana"/>
          <w:color w:val="auto"/>
          <w:sz w:val="18"/>
          <w:szCs w:val="18"/>
          <w:u w:val="single"/>
        </w:rPr>
        <w:tab/>
      </w:r>
      <w:r w:rsidR="00633AAD" w:rsidRPr="002A3CE6">
        <w:rPr>
          <w:rFonts w:ascii="Verdana" w:hAnsi="Verdana"/>
          <w:color w:val="auto"/>
          <w:sz w:val="18"/>
          <w:szCs w:val="18"/>
          <w:u w:val="single"/>
        </w:rPr>
        <w:t>Essential Public Facilities Element</w:t>
      </w:r>
    </w:p>
    <w:p w14:paraId="6B2F60DE" w14:textId="3126F256" w:rsidR="00B17666" w:rsidRPr="005A43E0" w:rsidRDefault="00133CB1" w:rsidP="00FF4F5F">
      <w:pPr>
        <w:pStyle w:val="ListParagraph"/>
        <w:numPr>
          <w:ilvl w:val="0"/>
          <w:numId w:val="18"/>
        </w:numPr>
        <w:spacing w:before="0" w:after="0" w:line="260" w:lineRule="atLeast"/>
        <w:rPr>
          <w:rFonts w:ascii="Verdana" w:hAnsi="Verdana"/>
          <w:color w:val="auto"/>
          <w:sz w:val="18"/>
          <w:szCs w:val="18"/>
        </w:rPr>
      </w:pPr>
      <w:r>
        <w:rPr>
          <w:rFonts w:ascii="Verdana" w:hAnsi="Verdana"/>
          <w:color w:val="auto"/>
          <w:sz w:val="18"/>
          <w:szCs w:val="18"/>
        </w:rPr>
        <w:t xml:space="preserve">Extensive policy updates and new policies to establish guidelines for siting facilities and complying with </w:t>
      </w:r>
      <w:r w:rsidRPr="005A43E0">
        <w:rPr>
          <w:rFonts w:ascii="Verdana" w:hAnsi="Verdana"/>
          <w:color w:val="auto"/>
          <w:sz w:val="18"/>
          <w:szCs w:val="18"/>
        </w:rPr>
        <w:t>new State guidelines.</w:t>
      </w:r>
    </w:p>
    <w:p w14:paraId="4E04D467" w14:textId="77777777" w:rsidR="00133CB1" w:rsidRPr="005A43E0" w:rsidRDefault="00133CB1" w:rsidP="00133CB1">
      <w:pPr>
        <w:pStyle w:val="ListParagraph"/>
        <w:spacing w:before="0" w:after="0" w:line="260" w:lineRule="atLeast"/>
        <w:ind w:left="720"/>
        <w:rPr>
          <w:rFonts w:ascii="Verdana" w:hAnsi="Verdana"/>
          <w:color w:val="auto"/>
          <w:sz w:val="18"/>
          <w:szCs w:val="18"/>
        </w:rPr>
      </w:pPr>
    </w:p>
    <w:p w14:paraId="13A41AF7" w14:textId="5A5E10AE" w:rsidR="00B17666" w:rsidRPr="005A43E0" w:rsidRDefault="00B17666" w:rsidP="00FF4F5F">
      <w:pPr>
        <w:pStyle w:val="ListParagraph"/>
        <w:numPr>
          <w:ilvl w:val="0"/>
          <w:numId w:val="16"/>
        </w:numPr>
        <w:spacing w:before="0" w:after="0" w:line="260" w:lineRule="atLeast"/>
        <w:rPr>
          <w:rFonts w:ascii="Verdana" w:hAnsi="Verdana"/>
          <w:color w:val="auto"/>
          <w:sz w:val="18"/>
          <w:szCs w:val="18"/>
          <w:u w:val="single"/>
        </w:rPr>
      </w:pPr>
      <w:r w:rsidRPr="005A43E0">
        <w:rPr>
          <w:rFonts w:ascii="Verdana" w:hAnsi="Verdana"/>
          <w:color w:val="auto"/>
          <w:sz w:val="18"/>
          <w:szCs w:val="18"/>
          <w:u w:val="single"/>
        </w:rPr>
        <w:t>Historic &amp; Cultural Resources</w:t>
      </w:r>
      <w:r w:rsidR="00D35309" w:rsidRPr="005A43E0">
        <w:rPr>
          <w:rFonts w:ascii="Verdana" w:hAnsi="Verdana"/>
          <w:color w:val="auto"/>
          <w:sz w:val="18"/>
          <w:szCs w:val="18"/>
          <w:u w:val="single"/>
        </w:rPr>
        <w:t xml:space="preserve"> Element</w:t>
      </w:r>
    </w:p>
    <w:p w14:paraId="42C1B6A2" w14:textId="7F791845" w:rsidR="00133CB1" w:rsidRPr="005A43E0" w:rsidRDefault="00DB5239" w:rsidP="00FF4F5F">
      <w:pPr>
        <w:pStyle w:val="ListParagraph"/>
        <w:numPr>
          <w:ilvl w:val="0"/>
          <w:numId w:val="18"/>
        </w:numPr>
        <w:spacing w:before="0" w:after="0" w:line="260" w:lineRule="atLeast"/>
        <w:rPr>
          <w:rFonts w:ascii="Verdana" w:hAnsi="Verdana"/>
          <w:color w:val="auto"/>
          <w:sz w:val="18"/>
          <w:szCs w:val="18"/>
        </w:rPr>
      </w:pPr>
      <w:r w:rsidRPr="005A43E0">
        <w:rPr>
          <w:rFonts w:ascii="Verdana" w:hAnsi="Verdana"/>
          <w:color w:val="auto"/>
          <w:sz w:val="18"/>
          <w:szCs w:val="18"/>
        </w:rPr>
        <w:t>Updates</w:t>
      </w:r>
      <w:r w:rsidR="00133CB1" w:rsidRPr="005A43E0">
        <w:rPr>
          <w:rFonts w:ascii="Verdana" w:hAnsi="Verdana"/>
          <w:color w:val="auto"/>
          <w:sz w:val="18"/>
          <w:szCs w:val="18"/>
        </w:rPr>
        <w:t xml:space="preserve"> to support preventing</w:t>
      </w:r>
      <w:r w:rsidR="00CA5E08" w:rsidRPr="005A43E0">
        <w:rPr>
          <w:rFonts w:ascii="Verdana" w:hAnsi="Verdana"/>
          <w:color w:val="auto"/>
          <w:sz w:val="18"/>
          <w:szCs w:val="18"/>
        </w:rPr>
        <w:t xml:space="preserve"> or mitigating </w:t>
      </w:r>
      <w:r w:rsidR="00133CB1" w:rsidRPr="005A43E0">
        <w:rPr>
          <w:rFonts w:ascii="Verdana" w:hAnsi="Verdana"/>
          <w:color w:val="auto"/>
          <w:sz w:val="18"/>
          <w:szCs w:val="18"/>
        </w:rPr>
        <w:t>impacts to historic/cultural resources</w:t>
      </w:r>
    </w:p>
    <w:p w14:paraId="2BAF33FA" w14:textId="77777777" w:rsidR="00E27FF7" w:rsidRPr="005A43E0" w:rsidRDefault="00E27FF7" w:rsidP="00FF4F5F">
      <w:pPr>
        <w:pStyle w:val="ListParagraph"/>
        <w:numPr>
          <w:ilvl w:val="0"/>
          <w:numId w:val="18"/>
        </w:numPr>
        <w:spacing w:before="0" w:after="0" w:line="260" w:lineRule="atLeast"/>
        <w:rPr>
          <w:rFonts w:ascii="Verdana" w:hAnsi="Verdana"/>
          <w:color w:val="auto"/>
          <w:sz w:val="18"/>
          <w:szCs w:val="18"/>
        </w:rPr>
      </w:pPr>
      <w:r w:rsidRPr="005A43E0">
        <w:rPr>
          <w:rFonts w:ascii="Verdana" w:hAnsi="Verdana"/>
          <w:color w:val="auto"/>
          <w:sz w:val="18"/>
          <w:szCs w:val="18"/>
        </w:rPr>
        <w:t>Updated policy to require documentation of how impacts were avoided</w:t>
      </w:r>
    </w:p>
    <w:p w14:paraId="61B440C6" w14:textId="5233EBCB" w:rsidR="00E27FF7" w:rsidRPr="005A43E0" w:rsidRDefault="00E27FF7" w:rsidP="00FF4F5F">
      <w:pPr>
        <w:pStyle w:val="ListParagraph"/>
        <w:numPr>
          <w:ilvl w:val="0"/>
          <w:numId w:val="18"/>
        </w:numPr>
        <w:spacing w:before="0" w:after="0" w:line="260" w:lineRule="atLeast"/>
        <w:rPr>
          <w:rFonts w:ascii="Verdana" w:hAnsi="Verdana"/>
          <w:color w:val="auto"/>
          <w:sz w:val="18"/>
          <w:szCs w:val="18"/>
        </w:rPr>
      </w:pPr>
      <w:r w:rsidRPr="005A43E0">
        <w:rPr>
          <w:rFonts w:ascii="Verdana" w:hAnsi="Verdana"/>
          <w:color w:val="auto"/>
          <w:sz w:val="18"/>
          <w:szCs w:val="18"/>
        </w:rPr>
        <w:t xml:space="preserve">New policy </w:t>
      </w:r>
      <w:r w:rsidR="00425069" w:rsidRPr="005A43E0">
        <w:rPr>
          <w:rFonts w:ascii="Verdana" w:hAnsi="Verdana"/>
          <w:color w:val="auto"/>
          <w:sz w:val="18"/>
          <w:szCs w:val="18"/>
        </w:rPr>
        <w:t>requires</w:t>
      </w:r>
      <w:r w:rsidRPr="005A43E0">
        <w:rPr>
          <w:rFonts w:ascii="Verdana" w:hAnsi="Verdana"/>
          <w:color w:val="auto"/>
          <w:sz w:val="18"/>
          <w:szCs w:val="18"/>
        </w:rPr>
        <w:t xml:space="preserve"> consultation with DAHP on sites in Town Center with structures over 45 years old</w:t>
      </w:r>
    </w:p>
    <w:p w14:paraId="3A5E9960" w14:textId="7EF5D380" w:rsidR="00E27FF7" w:rsidRPr="005A43E0" w:rsidRDefault="00E27FF7" w:rsidP="00FF4F5F">
      <w:pPr>
        <w:pStyle w:val="ListParagraph"/>
        <w:numPr>
          <w:ilvl w:val="0"/>
          <w:numId w:val="18"/>
        </w:numPr>
        <w:spacing w:before="0" w:after="0" w:line="260" w:lineRule="atLeast"/>
        <w:rPr>
          <w:rFonts w:ascii="Verdana" w:hAnsi="Verdana"/>
          <w:color w:val="auto"/>
          <w:sz w:val="18"/>
          <w:szCs w:val="18"/>
        </w:rPr>
      </w:pPr>
      <w:r w:rsidRPr="005A43E0">
        <w:rPr>
          <w:rFonts w:ascii="Verdana" w:hAnsi="Verdana"/>
          <w:color w:val="auto"/>
          <w:sz w:val="18"/>
          <w:szCs w:val="18"/>
        </w:rPr>
        <w:t>New policies related to inadvertent discoveries</w:t>
      </w:r>
      <w:r w:rsidR="00240195" w:rsidRPr="005A43E0">
        <w:rPr>
          <w:rFonts w:ascii="Verdana" w:hAnsi="Verdana"/>
          <w:color w:val="auto"/>
          <w:sz w:val="18"/>
          <w:szCs w:val="18"/>
        </w:rPr>
        <w:t xml:space="preserve"> of artifacts</w:t>
      </w:r>
    </w:p>
    <w:p w14:paraId="77C87374" w14:textId="3AFA08A1" w:rsidR="00E27FF7" w:rsidRPr="005A43E0" w:rsidRDefault="00E27FF7" w:rsidP="00FF4F5F">
      <w:pPr>
        <w:pStyle w:val="ListParagraph"/>
        <w:numPr>
          <w:ilvl w:val="0"/>
          <w:numId w:val="18"/>
        </w:numPr>
        <w:spacing w:before="0" w:after="0" w:line="260" w:lineRule="atLeast"/>
        <w:rPr>
          <w:rFonts w:ascii="Verdana" w:hAnsi="Verdana"/>
          <w:color w:val="auto"/>
          <w:sz w:val="18"/>
          <w:szCs w:val="18"/>
        </w:rPr>
      </w:pPr>
      <w:r w:rsidRPr="005A43E0">
        <w:rPr>
          <w:rFonts w:ascii="Verdana" w:hAnsi="Verdana"/>
          <w:color w:val="auto"/>
          <w:sz w:val="18"/>
          <w:szCs w:val="18"/>
        </w:rPr>
        <w:t>New policy to encourage measures to protect culturally significant plants and foods</w:t>
      </w:r>
    </w:p>
    <w:p w14:paraId="6C69B184" w14:textId="062DAEEE" w:rsidR="00BD373A" w:rsidRPr="005A43E0" w:rsidRDefault="00A96877" w:rsidP="00FF4F5F">
      <w:pPr>
        <w:pStyle w:val="ListParagraph"/>
        <w:numPr>
          <w:ilvl w:val="0"/>
          <w:numId w:val="18"/>
        </w:numPr>
        <w:spacing w:before="0" w:after="0" w:line="260" w:lineRule="atLeast"/>
        <w:rPr>
          <w:rFonts w:ascii="Verdana" w:hAnsi="Verdana"/>
          <w:color w:val="auto"/>
          <w:sz w:val="18"/>
          <w:szCs w:val="18"/>
        </w:rPr>
      </w:pPr>
      <w:r w:rsidRPr="005A43E0">
        <w:rPr>
          <w:rFonts w:ascii="Verdana" w:hAnsi="Verdana"/>
          <w:color w:val="auto"/>
          <w:sz w:val="18"/>
          <w:szCs w:val="18"/>
        </w:rPr>
        <w:t>Updates</w:t>
      </w:r>
      <w:r w:rsidR="00E27FF7" w:rsidRPr="005A43E0">
        <w:rPr>
          <w:rFonts w:ascii="Verdana" w:hAnsi="Verdana"/>
          <w:color w:val="auto"/>
          <w:sz w:val="18"/>
          <w:szCs w:val="18"/>
        </w:rPr>
        <w:t xml:space="preserve"> to reflect Sumner’s current practices and agenc</w:t>
      </w:r>
      <w:r w:rsidR="00734444" w:rsidRPr="005A43E0">
        <w:rPr>
          <w:rFonts w:ascii="Verdana" w:hAnsi="Verdana"/>
          <w:color w:val="auto"/>
          <w:sz w:val="18"/>
          <w:szCs w:val="18"/>
        </w:rPr>
        <w:t>y roles</w:t>
      </w:r>
      <w:r w:rsidRPr="005A43E0">
        <w:rPr>
          <w:rFonts w:ascii="Verdana" w:hAnsi="Verdana"/>
          <w:color w:val="auto"/>
          <w:sz w:val="18"/>
          <w:szCs w:val="18"/>
        </w:rPr>
        <w:t xml:space="preserve">, </w:t>
      </w:r>
      <w:bookmarkStart w:id="6" w:name="_Hlk161836273"/>
      <w:r w:rsidR="008E20BD" w:rsidRPr="005A43E0">
        <w:rPr>
          <w:rFonts w:ascii="Verdana" w:hAnsi="Verdana"/>
          <w:color w:val="auto"/>
          <w:sz w:val="18"/>
          <w:szCs w:val="18"/>
        </w:rPr>
        <w:t>changing</w:t>
      </w:r>
      <w:r w:rsidR="00BD373A" w:rsidRPr="005A43E0">
        <w:rPr>
          <w:rFonts w:ascii="Verdana" w:hAnsi="Verdana"/>
          <w:color w:val="auto"/>
          <w:sz w:val="18"/>
          <w:szCs w:val="18"/>
        </w:rPr>
        <w:t xml:space="preserve"> reference</w:t>
      </w:r>
      <w:r w:rsidRPr="005A43E0">
        <w:rPr>
          <w:rFonts w:ascii="Verdana" w:hAnsi="Verdana"/>
          <w:color w:val="auto"/>
          <w:sz w:val="18"/>
          <w:szCs w:val="18"/>
        </w:rPr>
        <w:t>s</w:t>
      </w:r>
      <w:r w:rsidR="00BD373A" w:rsidRPr="005A43E0">
        <w:rPr>
          <w:rFonts w:ascii="Verdana" w:hAnsi="Verdana"/>
          <w:color w:val="auto"/>
          <w:sz w:val="18"/>
          <w:szCs w:val="18"/>
        </w:rPr>
        <w:t xml:space="preserve"> to </w:t>
      </w:r>
      <w:r w:rsidR="008E20BD" w:rsidRPr="005A43E0">
        <w:rPr>
          <w:rFonts w:ascii="Verdana" w:hAnsi="Verdana"/>
          <w:color w:val="auto"/>
          <w:sz w:val="18"/>
          <w:szCs w:val="18"/>
        </w:rPr>
        <w:t xml:space="preserve">historic preservation </w:t>
      </w:r>
      <w:r w:rsidR="00BD373A" w:rsidRPr="005A43E0">
        <w:rPr>
          <w:rFonts w:ascii="Verdana" w:hAnsi="Verdana"/>
          <w:color w:val="auto"/>
          <w:sz w:val="18"/>
          <w:szCs w:val="18"/>
        </w:rPr>
        <w:t>organizations</w:t>
      </w:r>
      <w:r w:rsidR="008E20BD" w:rsidRPr="005A43E0">
        <w:rPr>
          <w:rFonts w:ascii="Verdana" w:hAnsi="Verdana"/>
          <w:color w:val="auto"/>
          <w:sz w:val="18"/>
          <w:szCs w:val="18"/>
        </w:rPr>
        <w:t xml:space="preserve"> to be more generic</w:t>
      </w:r>
    </w:p>
    <w:p w14:paraId="5B6F496F" w14:textId="3B945DE1" w:rsidR="00DE2DDF" w:rsidRPr="005A43E0" w:rsidRDefault="00BD373A" w:rsidP="00FF4F5F">
      <w:pPr>
        <w:pStyle w:val="ListParagraph"/>
        <w:numPr>
          <w:ilvl w:val="0"/>
          <w:numId w:val="18"/>
        </w:numPr>
        <w:spacing w:before="0" w:after="0" w:line="260" w:lineRule="atLeast"/>
        <w:rPr>
          <w:rFonts w:ascii="Verdana" w:hAnsi="Verdana"/>
          <w:color w:val="auto"/>
          <w:sz w:val="18"/>
          <w:szCs w:val="18"/>
        </w:rPr>
      </w:pPr>
      <w:bookmarkStart w:id="7" w:name="_Hlk161836380"/>
      <w:bookmarkEnd w:id="6"/>
      <w:r w:rsidRPr="005A43E0">
        <w:rPr>
          <w:rFonts w:ascii="Verdana" w:hAnsi="Verdana"/>
          <w:color w:val="auto"/>
          <w:sz w:val="18"/>
          <w:szCs w:val="18"/>
        </w:rPr>
        <w:t>Update</w:t>
      </w:r>
      <w:r w:rsidR="00A96877" w:rsidRPr="005A43E0">
        <w:rPr>
          <w:rFonts w:ascii="Verdana" w:hAnsi="Verdana"/>
          <w:color w:val="auto"/>
          <w:sz w:val="18"/>
          <w:szCs w:val="18"/>
        </w:rPr>
        <w:t xml:space="preserve">d </w:t>
      </w:r>
      <w:r w:rsidRPr="005A43E0">
        <w:rPr>
          <w:rFonts w:ascii="Verdana" w:hAnsi="Verdana"/>
          <w:color w:val="auto"/>
          <w:sz w:val="18"/>
          <w:szCs w:val="18"/>
        </w:rPr>
        <w:t>references to the Ryan House</w:t>
      </w:r>
      <w:r w:rsidR="00734444" w:rsidRPr="005A43E0">
        <w:rPr>
          <w:rFonts w:ascii="Verdana" w:hAnsi="Verdana"/>
          <w:color w:val="auto"/>
          <w:sz w:val="18"/>
          <w:szCs w:val="18"/>
        </w:rPr>
        <w:t xml:space="preserve"> and </w:t>
      </w:r>
      <w:r w:rsidR="00DE2DDF" w:rsidRPr="005A43E0">
        <w:rPr>
          <w:rFonts w:ascii="Verdana" w:hAnsi="Verdana"/>
          <w:color w:val="auto"/>
          <w:sz w:val="18"/>
          <w:szCs w:val="18"/>
        </w:rPr>
        <w:t>modifying “mandate” language to provide more flexibility in implementing policies</w:t>
      </w:r>
      <w:r w:rsidR="00D04C25">
        <w:rPr>
          <w:rFonts w:ascii="Verdana" w:hAnsi="Verdana"/>
          <w:color w:val="auto"/>
          <w:sz w:val="18"/>
          <w:szCs w:val="18"/>
        </w:rPr>
        <w:t xml:space="preserve"> and to make Comprehensive Plan policies consistent with the demolition of the Ryan House in Luc</w:t>
      </w:r>
      <w:r w:rsidR="00F6643D">
        <w:rPr>
          <w:rFonts w:ascii="Verdana" w:hAnsi="Verdana"/>
          <w:color w:val="auto"/>
          <w:sz w:val="18"/>
          <w:szCs w:val="18"/>
        </w:rPr>
        <w:t>y</w:t>
      </w:r>
      <w:r w:rsidR="00D04C25">
        <w:rPr>
          <w:rFonts w:ascii="Verdana" w:hAnsi="Verdana"/>
          <w:color w:val="auto"/>
          <w:sz w:val="18"/>
          <w:szCs w:val="18"/>
        </w:rPr>
        <w:t xml:space="preserve"> V. Ryan</w:t>
      </w:r>
      <w:r w:rsidR="00F6643D">
        <w:rPr>
          <w:rFonts w:ascii="Verdana" w:hAnsi="Verdana"/>
          <w:color w:val="auto"/>
          <w:sz w:val="18"/>
          <w:szCs w:val="18"/>
        </w:rPr>
        <w:t xml:space="preserve"> Park.</w:t>
      </w:r>
    </w:p>
    <w:p w14:paraId="11B82A2B" w14:textId="4E5C8D62" w:rsidR="007A1392" w:rsidRPr="005A43E0" w:rsidRDefault="00DE2DDF" w:rsidP="00FF4F5F">
      <w:pPr>
        <w:pStyle w:val="ListParagraph"/>
        <w:numPr>
          <w:ilvl w:val="1"/>
          <w:numId w:val="18"/>
        </w:numPr>
        <w:spacing w:before="0" w:after="0" w:line="260" w:lineRule="atLeast"/>
        <w:ind w:left="1080"/>
        <w:rPr>
          <w:rFonts w:ascii="Verdana" w:hAnsi="Verdana"/>
          <w:color w:val="auto"/>
          <w:sz w:val="18"/>
          <w:szCs w:val="18"/>
        </w:rPr>
      </w:pPr>
      <w:r w:rsidRPr="005A43E0">
        <w:rPr>
          <w:rFonts w:ascii="Verdana" w:hAnsi="Verdana"/>
          <w:color w:val="auto"/>
          <w:sz w:val="18"/>
          <w:szCs w:val="18"/>
        </w:rPr>
        <w:t>Numerous changes are proposed to reflect</w:t>
      </w:r>
      <w:r w:rsidR="00BD373A" w:rsidRPr="005A43E0">
        <w:rPr>
          <w:rFonts w:ascii="Verdana" w:hAnsi="Verdana"/>
          <w:color w:val="auto"/>
          <w:sz w:val="18"/>
          <w:szCs w:val="18"/>
        </w:rPr>
        <w:t xml:space="preserve"> the City Council </w:t>
      </w:r>
      <w:r w:rsidR="007A1392" w:rsidRPr="005A43E0">
        <w:rPr>
          <w:rFonts w:ascii="Verdana" w:hAnsi="Verdana"/>
          <w:color w:val="auto"/>
          <w:sz w:val="18"/>
          <w:szCs w:val="18"/>
        </w:rPr>
        <w:t>decision</w:t>
      </w:r>
      <w:r w:rsidR="00BD373A" w:rsidRPr="005A43E0">
        <w:rPr>
          <w:rFonts w:ascii="Verdana" w:hAnsi="Verdana"/>
          <w:color w:val="auto"/>
          <w:sz w:val="18"/>
          <w:szCs w:val="18"/>
        </w:rPr>
        <w:t xml:space="preserve"> in September 2023 to proceed with demolition of the </w:t>
      </w:r>
      <w:bookmarkEnd w:id="7"/>
      <w:r w:rsidRPr="005A43E0">
        <w:rPr>
          <w:rFonts w:ascii="Verdana" w:hAnsi="Verdana"/>
          <w:color w:val="auto"/>
          <w:sz w:val="18"/>
          <w:szCs w:val="18"/>
        </w:rPr>
        <w:t>Ryan House</w:t>
      </w:r>
      <w:r w:rsidR="007A1392" w:rsidRPr="005A43E0">
        <w:rPr>
          <w:rFonts w:ascii="Verdana" w:hAnsi="Verdana"/>
          <w:color w:val="auto"/>
          <w:sz w:val="18"/>
          <w:szCs w:val="18"/>
        </w:rPr>
        <w:t xml:space="preserve">, and Superior Court’s March 2024 ruling that demolition is not consistent with the policies in the </w:t>
      </w:r>
      <w:r w:rsidR="00E64DC9">
        <w:rPr>
          <w:rFonts w:ascii="Verdana" w:hAnsi="Verdana"/>
          <w:color w:val="auto"/>
          <w:sz w:val="18"/>
          <w:szCs w:val="18"/>
        </w:rPr>
        <w:t>Comprehensive</w:t>
      </w:r>
      <w:r w:rsidR="007A1392" w:rsidRPr="005A43E0">
        <w:rPr>
          <w:rFonts w:ascii="Verdana" w:hAnsi="Verdana"/>
          <w:color w:val="auto"/>
          <w:sz w:val="18"/>
          <w:szCs w:val="18"/>
        </w:rPr>
        <w:t xml:space="preserve"> Plan</w:t>
      </w:r>
    </w:p>
    <w:p w14:paraId="1391EE9D" w14:textId="0A6F684B" w:rsidR="00E27FF7" w:rsidRDefault="00E27FF7" w:rsidP="00FF4F5F">
      <w:pPr>
        <w:pStyle w:val="ListParagraph"/>
        <w:numPr>
          <w:ilvl w:val="0"/>
          <w:numId w:val="18"/>
        </w:numPr>
        <w:spacing w:before="0" w:after="0" w:line="260" w:lineRule="atLeast"/>
        <w:rPr>
          <w:rFonts w:ascii="Verdana" w:hAnsi="Verdana"/>
          <w:color w:val="auto"/>
          <w:sz w:val="18"/>
          <w:szCs w:val="18"/>
        </w:rPr>
      </w:pPr>
      <w:r w:rsidRPr="005A43E0">
        <w:rPr>
          <w:rFonts w:ascii="Verdana" w:hAnsi="Verdana"/>
          <w:color w:val="auto"/>
          <w:sz w:val="18"/>
          <w:szCs w:val="18"/>
        </w:rPr>
        <w:t>New policy addressing adaptation of historic sites vulnerable</w:t>
      </w:r>
      <w:r>
        <w:rPr>
          <w:rFonts w:ascii="Verdana" w:hAnsi="Verdana"/>
          <w:color w:val="auto"/>
          <w:sz w:val="18"/>
          <w:szCs w:val="18"/>
        </w:rPr>
        <w:t xml:space="preserve"> to climate change</w:t>
      </w:r>
    </w:p>
    <w:p w14:paraId="6FB12B6C" w14:textId="264770DB" w:rsidR="00104C15" w:rsidRDefault="00104C15" w:rsidP="00FF4F5F">
      <w:pPr>
        <w:pStyle w:val="ListParagraph"/>
        <w:numPr>
          <w:ilvl w:val="0"/>
          <w:numId w:val="18"/>
        </w:numPr>
        <w:spacing w:before="0" w:after="0" w:line="260" w:lineRule="atLeast"/>
        <w:rPr>
          <w:rFonts w:ascii="Verdana" w:hAnsi="Verdana"/>
          <w:color w:val="auto"/>
          <w:sz w:val="18"/>
          <w:szCs w:val="18"/>
        </w:rPr>
      </w:pPr>
      <w:r>
        <w:rPr>
          <w:rFonts w:ascii="Verdana" w:hAnsi="Verdana"/>
          <w:color w:val="auto"/>
          <w:sz w:val="18"/>
          <w:szCs w:val="18"/>
        </w:rPr>
        <w:t>New policy to encourage cultural arts that reflect various ethnic groups</w:t>
      </w:r>
      <w:r w:rsidR="00425069">
        <w:rPr>
          <w:rFonts w:ascii="Verdana" w:hAnsi="Verdana"/>
          <w:color w:val="auto"/>
          <w:sz w:val="18"/>
          <w:szCs w:val="18"/>
        </w:rPr>
        <w:t>’</w:t>
      </w:r>
      <w:r>
        <w:rPr>
          <w:rFonts w:ascii="Verdana" w:hAnsi="Verdana"/>
          <w:color w:val="auto"/>
          <w:sz w:val="18"/>
          <w:szCs w:val="18"/>
        </w:rPr>
        <w:t xml:space="preserve"> history.</w:t>
      </w:r>
    </w:p>
    <w:p w14:paraId="5544B457" w14:textId="77777777" w:rsidR="00B17666" w:rsidRDefault="00B17666" w:rsidP="00B15DFB">
      <w:pPr>
        <w:spacing w:before="0" w:after="0" w:line="260" w:lineRule="atLeast"/>
        <w:rPr>
          <w:rFonts w:ascii="Verdana" w:hAnsi="Verdana"/>
          <w:color w:val="auto"/>
          <w:sz w:val="18"/>
          <w:szCs w:val="18"/>
          <w:u w:val="single"/>
        </w:rPr>
      </w:pPr>
    </w:p>
    <w:p w14:paraId="0780E873" w14:textId="77777777" w:rsidR="00D14497" w:rsidRPr="002A3CE6" w:rsidRDefault="00D14497" w:rsidP="00B15DFB">
      <w:pPr>
        <w:spacing w:before="0" w:after="0" w:line="260" w:lineRule="atLeast"/>
        <w:rPr>
          <w:rFonts w:ascii="Verdana" w:hAnsi="Verdana"/>
          <w:color w:val="auto"/>
          <w:sz w:val="18"/>
          <w:szCs w:val="18"/>
          <w:u w:val="single"/>
        </w:rPr>
      </w:pPr>
    </w:p>
    <w:p w14:paraId="47C752FC" w14:textId="77777777" w:rsidR="00B17666" w:rsidRPr="002A3CE6" w:rsidRDefault="00B17666" w:rsidP="00FF4F5F">
      <w:pPr>
        <w:pStyle w:val="ListParagraph"/>
        <w:numPr>
          <w:ilvl w:val="0"/>
          <w:numId w:val="16"/>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Environment Element</w:t>
      </w:r>
    </w:p>
    <w:p w14:paraId="1063F5E8" w14:textId="26D9F45A" w:rsidR="00B15DFB" w:rsidRDefault="00B15DFB"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lastRenderedPageBreak/>
        <w:t>New policies related to environmental stewardship, education</w:t>
      </w:r>
    </w:p>
    <w:p w14:paraId="7C6FC705" w14:textId="43AAF82E" w:rsidR="00B15DFB" w:rsidRDefault="00B15DFB"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New policy to consider environmental justice in project decisions</w:t>
      </w:r>
    </w:p>
    <w:p w14:paraId="709BC41D" w14:textId="07ECEB0D" w:rsidR="00B15DFB" w:rsidRDefault="00425069"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 xml:space="preserve">Added </w:t>
      </w:r>
      <w:r w:rsidR="00B15DFB">
        <w:rPr>
          <w:rFonts w:ascii="Verdana" w:hAnsi="Verdana"/>
          <w:color w:val="auto"/>
          <w:sz w:val="18"/>
          <w:szCs w:val="18"/>
        </w:rPr>
        <w:t>policies related to preparedness for extreme weather events</w:t>
      </w:r>
    </w:p>
    <w:p w14:paraId="3F145901" w14:textId="53FB446B" w:rsidR="00B15DFB" w:rsidRDefault="00B15DFB"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 xml:space="preserve">New policy </w:t>
      </w:r>
      <w:r w:rsidR="004F1554">
        <w:rPr>
          <w:rFonts w:ascii="Verdana" w:hAnsi="Verdana"/>
          <w:color w:val="auto"/>
          <w:sz w:val="18"/>
          <w:szCs w:val="18"/>
        </w:rPr>
        <w:t>related to air quality impacts on overburdened populations</w:t>
      </w:r>
    </w:p>
    <w:p w14:paraId="0C1C6035" w14:textId="47C3648B" w:rsidR="00B15DFB" w:rsidRDefault="004F1554"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New policies related to protecting water quality with buffers</w:t>
      </w:r>
    </w:p>
    <w:p w14:paraId="07569550" w14:textId="7D6E1CAE" w:rsidR="004F1554" w:rsidRDefault="004F1554"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 xml:space="preserve">Policy added to protect vegetation </w:t>
      </w:r>
      <w:proofErr w:type="gramStart"/>
      <w:r>
        <w:rPr>
          <w:rFonts w:ascii="Verdana" w:hAnsi="Verdana"/>
          <w:color w:val="auto"/>
          <w:sz w:val="18"/>
          <w:szCs w:val="18"/>
        </w:rPr>
        <w:t>as a means to</w:t>
      </w:r>
      <w:proofErr w:type="gramEnd"/>
      <w:r>
        <w:rPr>
          <w:rFonts w:ascii="Verdana" w:hAnsi="Verdana"/>
          <w:color w:val="auto"/>
          <w:sz w:val="18"/>
          <w:szCs w:val="18"/>
        </w:rPr>
        <w:t xml:space="preserve"> protect groundwater recharge</w:t>
      </w:r>
    </w:p>
    <w:p w14:paraId="4C78334F" w14:textId="010BF1FE" w:rsidR="00B15DFB" w:rsidRDefault="004F1554"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Policy added to consider diversity and accessibility in emergency notification plans</w:t>
      </w:r>
    </w:p>
    <w:p w14:paraId="6DBFB3E4" w14:textId="5F57E989" w:rsidR="00B15DFB" w:rsidRDefault="004F1554"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Numerous new policies on floodplain protection</w:t>
      </w:r>
      <w:r w:rsidR="00491E8C">
        <w:rPr>
          <w:rFonts w:ascii="Verdana" w:hAnsi="Verdana"/>
          <w:color w:val="auto"/>
          <w:sz w:val="18"/>
          <w:szCs w:val="18"/>
        </w:rPr>
        <w:t xml:space="preserve"> and mitigation, adding references to current programs</w:t>
      </w:r>
    </w:p>
    <w:p w14:paraId="26C01388" w14:textId="047F9D34" w:rsidR="00B15DFB" w:rsidRDefault="004F1554"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New policies related to urban forest management and protecting forested hillsides</w:t>
      </w:r>
    </w:p>
    <w:p w14:paraId="4F6B24B9" w14:textId="3B9C7F2F" w:rsidR="0084663F" w:rsidRPr="0084663F" w:rsidRDefault="0084663F" w:rsidP="00FF4F5F">
      <w:pPr>
        <w:pStyle w:val="ListParagraph"/>
        <w:numPr>
          <w:ilvl w:val="0"/>
          <w:numId w:val="8"/>
        </w:numPr>
        <w:suppressAutoHyphens w:val="0"/>
        <w:autoSpaceDE/>
        <w:autoSpaceDN/>
        <w:adjustRightInd/>
        <w:spacing w:before="0" w:after="0" w:line="260" w:lineRule="atLeast"/>
        <w:contextualSpacing/>
        <w:textAlignment w:val="auto"/>
        <w:rPr>
          <w:rFonts w:ascii="Verdana" w:hAnsi="Verdana"/>
          <w:color w:val="auto"/>
          <w:sz w:val="18"/>
          <w:szCs w:val="18"/>
        </w:rPr>
      </w:pPr>
      <w:r>
        <w:rPr>
          <w:rFonts w:ascii="Verdana" w:hAnsi="Verdana"/>
          <w:color w:val="auto"/>
          <w:sz w:val="18"/>
          <w:szCs w:val="18"/>
        </w:rPr>
        <w:t>Policies added related to reducing greenhouse gas emissions and supporting alternative energy technologies</w:t>
      </w:r>
    </w:p>
    <w:p w14:paraId="2F74828C" w14:textId="77777777" w:rsidR="00B17666" w:rsidRPr="002A3CE6" w:rsidRDefault="00B17666" w:rsidP="0084663F">
      <w:pPr>
        <w:spacing w:before="0" w:after="0" w:line="260" w:lineRule="atLeast"/>
        <w:rPr>
          <w:rFonts w:ascii="Verdana" w:hAnsi="Verdana"/>
          <w:color w:val="auto"/>
          <w:sz w:val="18"/>
          <w:szCs w:val="18"/>
        </w:rPr>
      </w:pPr>
    </w:p>
    <w:p w14:paraId="1E9B0401" w14:textId="7BC7C73F" w:rsidR="00B15DFB" w:rsidRPr="0084663F" w:rsidRDefault="00D35309" w:rsidP="00FF4F5F">
      <w:pPr>
        <w:pStyle w:val="ListParagraph"/>
        <w:numPr>
          <w:ilvl w:val="0"/>
          <w:numId w:val="16"/>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Climate Change and Resiliency Element</w:t>
      </w:r>
    </w:p>
    <w:p w14:paraId="5E113390" w14:textId="0107A649" w:rsidR="00B15DFB" w:rsidRDefault="0084663F" w:rsidP="00FF4F5F">
      <w:pPr>
        <w:pStyle w:val="ListParagraph"/>
        <w:numPr>
          <w:ilvl w:val="0"/>
          <w:numId w:val="19"/>
        </w:numPr>
        <w:spacing w:before="0" w:after="0" w:line="260" w:lineRule="atLeast"/>
        <w:ind w:left="720"/>
        <w:rPr>
          <w:rFonts w:ascii="Verdana" w:hAnsi="Verdana"/>
          <w:color w:val="auto"/>
          <w:sz w:val="18"/>
          <w:szCs w:val="18"/>
          <w:u w:val="single"/>
        </w:rPr>
      </w:pPr>
      <w:r>
        <w:rPr>
          <w:rFonts w:ascii="Verdana" w:hAnsi="Verdana"/>
          <w:color w:val="auto"/>
          <w:sz w:val="18"/>
          <w:szCs w:val="18"/>
        </w:rPr>
        <w:t xml:space="preserve">This required Plan element contains no </w:t>
      </w:r>
      <w:r w:rsidR="00881E64">
        <w:rPr>
          <w:rFonts w:ascii="Verdana" w:hAnsi="Verdana"/>
          <w:color w:val="auto"/>
          <w:sz w:val="18"/>
          <w:szCs w:val="18"/>
        </w:rPr>
        <w:t xml:space="preserve">new </w:t>
      </w:r>
      <w:r>
        <w:rPr>
          <w:rFonts w:ascii="Verdana" w:hAnsi="Verdana"/>
          <w:color w:val="auto"/>
          <w:sz w:val="18"/>
          <w:szCs w:val="18"/>
        </w:rPr>
        <w:t xml:space="preserve">policies; rather it is a list of </w:t>
      </w:r>
      <w:r w:rsidR="00881E64">
        <w:rPr>
          <w:rFonts w:ascii="Verdana" w:hAnsi="Verdana"/>
          <w:color w:val="auto"/>
          <w:sz w:val="18"/>
          <w:szCs w:val="18"/>
        </w:rPr>
        <w:t xml:space="preserve">existing </w:t>
      </w:r>
      <w:r>
        <w:rPr>
          <w:rFonts w:ascii="Verdana" w:hAnsi="Verdana"/>
          <w:color w:val="auto"/>
          <w:sz w:val="18"/>
          <w:szCs w:val="18"/>
        </w:rPr>
        <w:t>policies throughout the Plan that address climate change and resiliency topics.</w:t>
      </w:r>
    </w:p>
    <w:p w14:paraId="3E664A68" w14:textId="77777777" w:rsidR="0084663F" w:rsidRPr="0084663F" w:rsidRDefault="0084663F" w:rsidP="0084663F">
      <w:pPr>
        <w:spacing w:before="0" w:after="0" w:line="260" w:lineRule="atLeast"/>
        <w:rPr>
          <w:rFonts w:ascii="Verdana" w:hAnsi="Verdana"/>
          <w:color w:val="auto"/>
          <w:sz w:val="18"/>
          <w:szCs w:val="18"/>
          <w:u w:val="single"/>
        </w:rPr>
      </w:pPr>
    </w:p>
    <w:p w14:paraId="23C0F00E" w14:textId="043FCCA8" w:rsidR="00B17666" w:rsidRPr="00F80D50" w:rsidRDefault="00B17666" w:rsidP="00FF4F5F">
      <w:pPr>
        <w:pStyle w:val="ListParagraph"/>
        <w:numPr>
          <w:ilvl w:val="0"/>
          <w:numId w:val="16"/>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Hou</w:t>
      </w:r>
      <w:r w:rsidRPr="00F80D50">
        <w:rPr>
          <w:rFonts w:ascii="Verdana" w:hAnsi="Verdana"/>
          <w:color w:val="auto"/>
          <w:sz w:val="18"/>
          <w:szCs w:val="18"/>
          <w:u w:val="single"/>
        </w:rPr>
        <w:t>sing Element</w:t>
      </w:r>
    </w:p>
    <w:p w14:paraId="6A9F285B" w14:textId="3323952E" w:rsidR="00B15DFB" w:rsidRPr="00F80D50" w:rsidRDefault="00EF7AFE"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Extensive updates to outdated language</w:t>
      </w:r>
    </w:p>
    <w:p w14:paraId="779548D4" w14:textId="26C910AD" w:rsidR="00EF7AFE" w:rsidRPr="00F80D50" w:rsidRDefault="00EF7AFE"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Removal of policies that contradict new State requirements for housing</w:t>
      </w:r>
    </w:p>
    <w:p w14:paraId="1604AA40" w14:textId="7BAA0F60" w:rsidR="00EF7AFE" w:rsidRPr="00F80D50" w:rsidRDefault="00EF7AFE"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New policy to support the preservation of manufactured home parks as affordable housing</w:t>
      </w:r>
    </w:p>
    <w:p w14:paraId="5A9E36FA" w14:textId="20CFC2D1" w:rsidR="00EF7AFE" w:rsidRPr="00F80D50" w:rsidRDefault="00EF7AFE"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Updated policies to plan for adequate housing supply for all income bands and to allow for various housing types</w:t>
      </w:r>
    </w:p>
    <w:p w14:paraId="675696E6" w14:textId="6EC54DFC" w:rsidR="00EF7AFE" w:rsidRPr="00F80D50" w:rsidRDefault="00EF7AFE"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New policy to allow 2 dwelling units per lot</w:t>
      </w:r>
      <w:r w:rsidR="00F80D50" w:rsidRPr="00F80D50">
        <w:rPr>
          <w:rFonts w:ascii="Verdana" w:hAnsi="Verdana"/>
          <w:color w:val="auto"/>
          <w:sz w:val="18"/>
          <w:szCs w:val="18"/>
        </w:rPr>
        <w:t xml:space="preserve"> per State requirement</w:t>
      </w:r>
    </w:p>
    <w:p w14:paraId="272BA237" w14:textId="1768C256" w:rsidR="00EF7AFE" w:rsidRPr="00F80D50" w:rsidRDefault="00EF7AFE"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New policy to allow triplexes and fourplexes</w:t>
      </w:r>
      <w:r w:rsidR="00F80D50" w:rsidRPr="00F80D50">
        <w:rPr>
          <w:rFonts w:ascii="Verdana" w:hAnsi="Verdana"/>
          <w:color w:val="auto"/>
          <w:sz w:val="18"/>
          <w:szCs w:val="18"/>
        </w:rPr>
        <w:t xml:space="preserve"> on larger residential lots</w:t>
      </w:r>
    </w:p>
    <w:p w14:paraId="01D046C1" w14:textId="33C60350" w:rsidR="00EF7AFE" w:rsidRPr="00F80D50" w:rsidRDefault="00EF7AFE"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Added policies</w:t>
      </w:r>
      <w:r w:rsidR="00E55AE6" w:rsidRPr="00F80D50">
        <w:rPr>
          <w:rFonts w:ascii="Verdana" w:hAnsi="Verdana"/>
          <w:color w:val="auto"/>
          <w:sz w:val="18"/>
          <w:szCs w:val="18"/>
        </w:rPr>
        <w:t xml:space="preserve"> to allow</w:t>
      </w:r>
      <w:r w:rsidRPr="00F80D50">
        <w:rPr>
          <w:rFonts w:ascii="Verdana" w:hAnsi="Verdana"/>
          <w:color w:val="auto"/>
          <w:sz w:val="18"/>
          <w:szCs w:val="18"/>
        </w:rPr>
        <w:t xml:space="preserve"> ADUs </w:t>
      </w:r>
      <w:r w:rsidR="00E55AE6" w:rsidRPr="00F80D50">
        <w:rPr>
          <w:rFonts w:ascii="Verdana" w:hAnsi="Verdana"/>
          <w:color w:val="auto"/>
          <w:sz w:val="18"/>
          <w:szCs w:val="18"/>
        </w:rPr>
        <w:t>and streamline process</w:t>
      </w:r>
    </w:p>
    <w:p w14:paraId="35F090DE" w14:textId="4C9C3FDD" w:rsidR="00E55AE6" w:rsidRPr="00F80D50" w:rsidRDefault="00E55AE6"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New policy to maintain multifamily zones for multifamily units (</w:t>
      </w:r>
      <w:proofErr w:type="spellStart"/>
      <w:r w:rsidRPr="00F80D50">
        <w:rPr>
          <w:rFonts w:ascii="Verdana" w:hAnsi="Verdana"/>
          <w:color w:val="auto"/>
          <w:sz w:val="18"/>
          <w:szCs w:val="18"/>
        </w:rPr>
        <w:t>not</w:t>
      </w:r>
      <w:proofErr w:type="spellEnd"/>
      <w:r w:rsidRPr="00F80D50">
        <w:rPr>
          <w:rFonts w:ascii="Verdana" w:hAnsi="Verdana"/>
          <w:color w:val="auto"/>
          <w:sz w:val="18"/>
          <w:szCs w:val="18"/>
        </w:rPr>
        <w:t xml:space="preserve"> single family)</w:t>
      </w:r>
    </w:p>
    <w:p w14:paraId="4F3852A2" w14:textId="0882AB6A" w:rsidR="00E55AE6" w:rsidRPr="00F80D50" w:rsidRDefault="00E55AE6"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Various policies related to supporting affordable housing</w:t>
      </w:r>
    </w:p>
    <w:p w14:paraId="7019873D" w14:textId="50ED9C36" w:rsidR="00E55AE6" w:rsidRPr="00F80D50" w:rsidRDefault="00E55AE6"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New policy to re-establish SEPA review thresholds to streamline housing developments</w:t>
      </w:r>
    </w:p>
    <w:p w14:paraId="6A046E9C" w14:textId="0A8779B6" w:rsidR="00E55AE6" w:rsidRPr="00F80D50" w:rsidRDefault="00E55AE6"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Added policies related to encouraging energy efficiency and reducing greenhouse gases</w:t>
      </w:r>
    </w:p>
    <w:p w14:paraId="7643DB0B" w14:textId="20B7BE19" w:rsidR="00E55AE6" w:rsidRPr="00F80D50" w:rsidRDefault="00F80D50"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Change in</w:t>
      </w:r>
      <w:r w:rsidR="00E55AE6" w:rsidRPr="00F80D50">
        <w:rPr>
          <w:rFonts w:ascii="Verdana" w:hAnsi="Verdana"/>
          <w:color w:val="auto"/>
          <w:sz w:val="18"/>
          <w:szCs w:val="18"/>
        </w:rPr>
        <w:t xml:space="preserve"> policies to </w:t>
      </w:r>
      <w:r w:rsidRPr="00F80D50">
        <w:rPr>
          <w:rFonts w:ascii="Verdana" w:hAnsi="Verdana"/>
          <w:color w:val="auto"/>
          <w:sz w:val="18"/>
          <w:szCs w:val="18"/>
        </w:rPr>
        <w:t>apply</w:t>
      </w:r>
      <w:r w:rsidR="00E55AE6" w:rsidRPr="00F80D50">
        <w:rPr>
          <w:rFonts w:ascii="Verdana" w:hAnsi="Verdana"/>
          <w:color w:val="auto"/>
          <w:sz w:val="18"/>
          <w:szCs w:val="18"/>
        </w:rPr>
        <w:t xml:space="preserve"> MFTE </w:t>
      </w:r>
      <w:r w:rsidRPr="00F80D50">
        <w:rPr>
          <w:rFonts w:ascii="Verdana" w:hAnsi="Verdana"/>
          <w:color w:val="auto"/>
          <w:sz w:val="18"/>
          <w:szCs w:val="18"/>
        </w:rPr>
        <w:t xml:space="preserve">tax </w:t>
      </w:r>
      <w:r w:rsidR="00E55AE6" w:rsidRPr="00F80D50">
        <w:rPr>
          <w:rFonts w:ascii="Verdana" w:hAnsi="Verdana"/>
          <w:color w:val="auto"/>
          <w:sz w:val="18"/>
          <w:szCs w:val="18"/>
        </w:rPr>
        <w:t xml:space="preserve">credit in Town Center and East Sumner </w:t>
      </w:r>
      <w:r w:rsidR="002B4288" w:rsidRPr="00F80D50">
        <w:rPr>
          <w:rFonts w:ascii="Verdana" w:hAnsi="Verdana"/>
          <w:color w:val="auto"/>
          <w:sz w:val="18"/>
          <w:szCs w:val="18"/>
        </w:rPr>
        <w:t>for affordable units</w:t>
      </w:r>
      <w:r w:rsidR="00795FEF">
        <w:rPr>
          <w:rFonts w:ascii="Verdana" w:hAnsi="Verdana"/>
          <w:color w:val="auto"/>
          <w:sz w:val="18"/>
          <w:szCs w:val="18"/>
        </w:rPr>
        <w:t xml:space="preserve"> only</w:t>
      </w:r>
      <w:r w:rsidR="002B4288" w:rsidRPr="00F80D50">
        <w:rPr>
          <w:rFonts w:ascii="Verdana" w:hAnsi="Verdana"/>
          <w:color w:val="auto"/>
          <w:sz w:val="18"/>
          <w:szCs w:val="18"/>
        </w:rPr>
        <w:t xml:space="preserve"> </w:t>
      </w:r>
    </w:p>
    <w:p w14:paraId="04CD2F51" w14:textId="59FAF2E2" w:rsidR="009D5182" w:rsidRPr="00F80D50" w:rsidRDefault="009D5182" w:rsidP="00FF4F5F">
      <w:pPr>
        <w:pStyle w:val="ListParagraph"/>
        <w:numPr>
          <w:ilvl w:val="0"/>
          <w:numId w:val="19"/>
        </w:numPr>
        <w:spacing w:before="0" w:after="0" w:line="260" w:lineRule="atLeast"/>
        <w:ind w:left="720"/>
        <w:rPr>
          <w:rFonts w:ascii="Verdana" w:hAnsi="Verdana"/>
          <w:color w:val="auto"/>
          <w:sz w:val="18"/>
          <w:szCs w:val="18"/>
          <w:u w:val="single"/>
        </w:rPr>
      </w:pPr>
      <w:r w:rsidRPr="00F80D50">
        <w:rPr>
          <w:rFonts w:ascii="Verdana" w:hAnsi="Verdana"/>
          <w:color w:val="auto"/>
          <w:sz w:val="18"/>
          <w:szCs w:val="18"/>
        </w:rPr>
        <w:t xml:space="preserve">New policies to </w:t>
      </w:r>
      <w:r w:rsidR="00F80D50" w:rsidRPr="00F80D50">
        <w:rPr>
          <w:rFonts w:ascii="Verdana" w:hAnsi="Verdana"/>
          <w:color w:val="auto"/>
          <w:sz w:val="18"/>
          <w:szCs w:val="18"/>
        </w:rPr>
        <w:t xml:space="preserve">help </w:t>
      </w:r>
      <w:r w:rsidR="00041D82" w:rsidRPr="00F80D50">
        <w:rPr>
          <w:rFonts w:ascii="Verdana" w:hAnsi="Verdana"/>
          <w:color w:val="auto"/>
          <w:sz w:val="18"/>
          <w:szCs w:val="18"/>
        </w:rPr>
        <w:t>support protections for tenants vulnerable to displacement</w:t>
      </w:r>
      <w:r w:rsidR="001C5658" w:rsidRPr="00F80D50">
        <w:rPr>
          <w:rFonts w:ascii="Verdana" w:hAnsi="Verdana"/>
          <w:color w:val="auto"/>
          <w:sz w:val="18"/>
          <w:szCs w:val="18"/>
        </w:rPr>
        <w:t>.</w:t>
      </w:r>
    </w:p>
    <w:p w14:paraId="00A30D7A" w14:textId="77777777" w:rsidR="00D35309" w:rsidRPr="00041D82" w:rsidRDefault="00D35309" w:rsidP="00041D82">
      <w:pPr>
        <w:spacing w:before="0" w:after="0" w:line="260" w:lineRule="atLeast"/>
        <w:rPr>
          <w:rFonts w:ascii="Verdana" w:hAnsi="Verdana"/>
          <w:color w:val="auto"/>
          <w:sz w:val="18"/>
          <w:szCs w:val="18"/>
          <w:u w:val="single"/>
        </w:rPr>
      </w:pPr>
    </w:p>
    <w:p w14:paraId="17F75B23" w14:textId="56186337" w:rsidR="00D35309" w:rsidRPr="005130B3" w:rsidRDefault="00D35309" w:rsidP="00FF4F5F">
      <w:pPr>
        <w:pStyle w:val="ListParagraph"/>
        <w:numPr>
          <w:ilvl w:val="0"/>
          <w:numId w:val="16"/>
        </w:numPr>
        <w:spacing w:before="0" w:after="0" w:line="260" w:lineRule="atLeast"/>
        <w:rPr>
          <w:rFonts w:ascii="Verdana" w:hAnsi="Verdana"/>
          <w:color w:val="auto"/>
          <w:sz w:val="18"/>
          <w:szCs w:val="18"/>
          <w:u w:val="single"/>
        </w:rPr>
      </w:pPr>
      <w:r w:rsidRPr="005130B3">
        <w:rPr>
          <w:rFonts w:ascii="Verdana" w:hAnsi="Verdana"/>
          <w:color w:val="auto"/>
          <w:sz w:val="18"/>
          <w:szCs w:val="18"/>
          <w:u w:val="single"/>
        </w:rPr>
        <w:t>Parks and Open Space Element</w:t>
      </w:r>
    </w:p>
    <w:p w14:paraId="226405CD" w14:textId="429E3092" w:rsidR="008A7CF9" w:rsidRPr="005130B3" w:rsidRDefault="005130B3" w:rsidP="00FF4F5F">
      <w:pPr>
        <w:pStyle w:val="ListParagraph"/>
        <w:numPr>
          <w:ilvl w:val="0"/>
          <w:numId w:val="8"/>
        </w:numPr>
        <w:spacing w:before="0" w:after="0" w:line="260" w:lineRule="atLeast"/>
        <w:rPr>
          <w:rFonts w:ascii="Verdana" w:hAnsi="Verdana"/>
          <w:color w:val="auto"/>
          <w:sz w:val="18"/>
          <w:szCs w:val="18"/>
        </w:rPr>
      </w:pPr>
      <w:r w:rsidRPr="005130B3">
        <w:rPr>
          <w:rFonts w:ascii="Verdana" w:hAnsi="Verdana"/>
          <w:color w:val="auto"/>
          <w:sz w:val="18"/>
          <w:szCs w:val="18"/>
        </w:rPr>
        <w:t xml:space="preserve">Policies from the recently adopted 2024 </w:t>
      </w:r>
      <w:r w:rsidR="00D35309" w:rsidRPr="005130B3">
        <w:rPr>
          <w:rFonts w:ascii="Verdana" w:hAnsi="Verdana"/>
          <w:color w:val="auto"/>
          <w:sz w:val="18"/>
          <w:szCs w:val="18"/>
        </w:rPr>
        <w:t xml:space="preserve">Parks and Trails Plan </w:t>
      </w:r>
      <w:r w:rsidRPr="005130B3">
        <w:rPr>
          <w:rFonts w:ascii="Verdana" w:hAnsi="Verdana"/>
          <w:color w:val="auto"/>
          <w:sz w:val="18"/>
          <w:szCs w:val="18"/>
        </w:rPr>
        <w:t xml:space="preserve">have been added.  </w:t>
      </w:r>
    </w:p>
    <w:p w14:paraId="6FB38178" w14:textId="77777777" w:rsidR="008A7CF9" w:rsidRPr="005130B3" w:rsidRDefault="008A7CF9" w:rsidP="008A7CF9">
      <w:pPr>
        <w:spacing w:before="0" w:after="0" w:line="260" w:lineRule="atLeast"/>
        <w:rPr>
          <w:rFonts w:ascii="Verdana" w:hAnsi="Verdana"/>
          <w:color w:val="auto"/>
          <w:sz w:val="18"/>
          <w:szCs w:val="18"/>
        </w:rPr>
      </w:pPr>
    </w:p>
    <w:p w14:paraId="73825403" w14:textId="243B3191" w:rsidR="00CF0E0D" w:rsidRPr="000E09A1" w:rsidRDefault="008421F5" w:rsidP="00FF4F5F">
      <w:pPr>
        <w:pStyle w:val="ListParagraph"/>
        <w:numPr>
          <w:ilvl w:val="0"/>
          <w:numId w:val="16"/>
        </w:numPr>
        <w:spacing w:before="0" w:after="0" w:line="260" w:lineRule="atLeast"/>
        <w:rPr>
          <w:rFonts w:ascii="Verdana" w:hAnsi="Verdana"/>
          <w:color w:val="auto"/>
          <w:sz w:val="18"/>
          <w:szCs w:val="18"/>
        </w:rPr>
      </w:pPr>
      <w:r w:rsidRPr="000E09A1">
        <w:rPr>
          <w:rFonts w:ascii="Verdana" w:hAnsi="Verdana"/>
          <w:color w:val="auto"/>
          <w:sz w:val="18"/>
          <w:szCs w:val="18"/>
          <w:u w:val="single"/>
        </w:rPr>
        <w:t>Transportation Element</w:t>
      </w:r>
      <w:r w:rsidR="002A3CE6" w:rsidRPr="000E09A1">
        <w:rPr>
          <w:rFonts w:ascii="Verdana" w:hAnsi="Verdana"/>
          <w:color w:val="auto"/>
          <w:sz w:val="18"/>
          <w:szCs w:val="18"/>
          <w:u w:val="single"/>
        </w:rPr>
        <w:t xml:space="preserve"> and </w:t>
      </w:r>
      <w:r w:rsidRPr="000E09A1">
        <w:rPr>
          <w:rFonts w:ascii="Verdana" w:hAnsi="Verdana"/>
          <w:color w:val="auto"/>
          <w:sz w:val="18"/>
          <w:szCs w:val="18"/>
          <w:u w:val="single"/>
        </w:rPr>
        <w:t>Transportation Management Plan</w:t>
      </w:r>
      <w:r w:rsidR="00726C34" w:rsidRPr="000E09A1">
        <w:rPr>
          <w:rFonts w:ascii="Verdana" w:hAnsi="Verdana"/>
          <w:color w:val="auto"/>
          <w:sz w:val="18"/>
          <w:szCs w:val="18"/>
          <w:u w:val="single"/>
        </w:rPr>
        <w:t xml:space="preserve"> </w:t>
      </w:r>
      <w:r w:rsidR="00E32033" w:rsidRPr="000E09A1">
        <w:rPr>
          <w:rFonts w:ascii="Verdana" w:hAnsi="Verdana"/>
          <w:color w:val="auto"/>
          <w:sz w:val="18"/>
          <w:szCs w:val="18"/>
          <w:u w:val="single"/>
        </w:rPr>
        <w:t xml:space="preserve">(See </w:t>
      </w:r>
      <w:r w:rsidR="00E32033" w:rsidRPr="000E09A1">
        <w:rPr>
          <w:rFonts w:ascii="Verdana" w:hAnsi="Verdana"/>
          <w:b/>
          <w:bCs/>
          <w:color w:val="auto"/>
          <w:sz w:val="18"/>
          <w:szCs w:val="18"/>
          <w:u w:val="single"/>
        </w:rPr>
        <w:t>Exhibit C</w:t>
      </w:r>
      <w:r w:rsidR="00E32033" w:rsidRPr="000E09A1">
        <w:rPr>
          <w:rFonts w:ascii="Verdana" w:hAnsi="Verdana"/>
          <w:color w:val="auto"/>
          <w:sz w:val="18"/>
          <w:szCs w:val="18"/>
          <w:u w:val="single"/>
        </w:rPr>
        <w:t>)</w:t>
      </w:r>
    </w:p>
    <w:p w14:paraId="4A8FA308" w14:textId="461122A4" w:rsidR="00CF0E0D" w:rsidRPr="000E09A1" w:rsidRDefault="00CF0E0D" w:rsidP="00FF4F5F">
      <w:pPr>
        <w:pStyle w:val="ListParagraph"/>
        <w:numPr>
          <w:ilvl w:val="0"/>
          <w:numId w:val="15"/>
        </w:numPr>
        <w:spacing w:before="0" w:after="0" w:line="260" w:lineRule="atLeast"/>
        <w:ind w:left="720"/>
        <w:rPr>
          <w:rFonts w:ascii="Verdana" w:hAnsi="Verdana"/>
          <w:color w:val="auto"/>
          <w:sz w:val="18"/>
          <w:szCs w:val="18"/>
        </w:rPr>
      </w:pPr>
      <w:r w:rsidRPr="000E09A1">
        <w:rPr>
          <w:rFonts w:ascii="Verdana" w:hAnsi="Verdana"/>
          <w:color w:val="auto"/>
          <w:sz w:val="18"/>
          <w:szCs w:val="18"/>
        </w:rPr>
        <w:t>Extensive revisions to clean up redundancies and outdated info</w:t>
      </w:r>
    </w:p>
    <w:p w14:paraId="7E884933" w14:textId="77777777" w:rsidR="00CF0E0D" w:rsidRPr="000E09A1" w:rsidRDefault="00CF0E0D" w:rsidP="00FF4F5F">
      <w:pPr>
        <w:pStyle w:val="ListParagraph"/>
        <w:numPr>
          <w:ilvl w:val="0"/>
          <w:numId w:val="15"/>
        </w:numPr>
        <w:spacing w:before="0" w:after="0" w:line="260" w:lineRule="atLeast"/>
        <w:ind w:left="720"/>
        <w:rPr>
          <w:rFonts w:ascii="Verdana" w:hAnsi="Verdana"/>
          <w:color w:val="auto"/>
          <w:sz w:val="18"/>
          <w:szCs w:val="18"/>
        </w:rPr>
      </w:pPr>
      <w:r w:rsidRPr="000E09A1">
        <w:rPr>
          <w:rFonts w:ascii="Verdana" w:hAnsi="Verdana"/>
          <w:color w:val="auto"/>
          <w:sz w:val="18"/>
          <w:szCs w:val="18"/>
        </w:rPr>
        <w:t>New policy stressing importance of maintenance</w:t>
      </w:r>
    </w:p>
    <w:p w14:paraId="4D6D2396" w14:textId="77777777" w:rsidR="00CF0E0D" w:rsidRDefault="00CF0E0D" w:rsidP="00FF4F5F">
      <w:pPr>
        <w:pStyle w:val="ListParagraph"/>
        <w:numPr>
          <w:ilvl w:val="0"/>
          <w:numId w:val="15"/>
        </w:numPr>
        <w:spacing w:before="0" w:after="0" w:line="260" w:lineRule="atLeast"/>
        <w:ind w:left="720"/>
        <w:rPr>
          <w:rFonts w:ascii="Verdana" w:hAnsi="Verdana"/>
          <w:color w:val="auto"/>
          <w:sz w:val="18"/>
          <w:szCs w:val="18"/>
        </w:rPr>
      </w:pPr>
      <w:r>
        <w:rPr>
          <w:rFonts w:ascii="Verdana" w:hAnsi="Verdana"/>
          <w:color w:val="auto"/>
          <w:sz w:val="18"/>
          <w:szCs w:val="18"/>
        </w:rPr>
        <w:t>New policy supporting food truck parking on streets where appropriate</w:t>
      </w:r>
    </w:p>
    <w:p w14:paraId="6EFB12D2" w14:textId="77777777" w:rsidR="00CF0E0D" w:rsidRDefault="00CF0E0D" w:rsidP="00FF4F5F">
      <w:pPr>
        <w:pStyle w:val="ListParagraph"/>
        <w:numPr>
          <w:ilvl w:val="0"/>
          <w:numId w:val="15"/>
        </w:numPr>
        <w:spacing w:before="0" w:after="0" w:line="260" w:lineRule="atLeast"/>
        <w:ind w:left="720"/>
        <w:rPr>
          <w:rFonts w:ascii="Verdana" w:hAnsi="Verdana"/>
          <w:color w:val="auto"/>
          <w:sz w:val="18"/>
          <w:szCs w:val="18"/>
        </w:rPr>
      </w:pPr>
      <w:r>
        <w:rPr>
          <w:rFonts w:ascii="Verdana" w:hAnsi="Verdana"/>
          <w:color w:val="auto"/>
          <w:sz w:val="18"/>
          <w:szCs w:val="18"/>
        </w:rPr>
        <w:t>Added existing policies from Town Center Plan and East Sumner Plan to support the street design and circulation guidelines in those plans</w:t>
      </w:r>
    </w:p>
    <w:p w14:paraId="65611D10" w14:textId="0FB52C68" w:rsidR="00CF0E0D" w:rsidRDefault="00CF0E0D" w:rsidP="00FF4F5F">
      <w:pPr>
        <w:pStyle w:val="ListParagraph"/>
        <w:numPr>
          <w:ilvl w:val="0"/>
          <w:numId w:val="15"/>
        </w:numPr>
        <w:spacing w:before="0" w:after="0" w:line="260" w:lineRule="atLeast"/>
        <w:ind w:left="720"/>
        <w:rPr>
          <w:rFonts w:ascii="Verdana" w:hAnsi="Verdana"/>
          <w:color w:val="auto"/>
          <w:sz w:val="18"/>
          <w:szCs w:val="18"/>
        </w:rPr>
      </w:pPr>
      <w:r>
        <w:rPr>
          <w:rFonts w:ascii="Verdana" w:hAnsi="Verdana"/>
          <w:color w:val="auto"/>
          <w:sz w:val="18"/>
          <w:szCs w:val="18"/>
        </w:rPr>
        <w:t>New policy to pursue the expansion of the Pierce Transit district to Sumner</w:t>
      </w:r>
    </w:p>
    <w:p w14:paraId="4E4C7882" w14:textId="6EAFE251" w:rsidR="00CF0E0D" w:rsidRDefault="00CF0E0D" w:rsidP="00FF4F5F">
      <w:pPr>
        <w:pStyle w:val="ListParagraph"/>
        <w:numPr>
          <w:ilvl w:val="0"/>
          <w:numId w:val="15"/>
        </w:numPr>
        <w:spacing w:before="0" w:after="0" w:line="260" w:lineRule="atLeast"/>
        <w:ind w:left="720"/>
        <w:rPr>
          <w:rFonts w:ascii="Verdana" w:hAnsi="Verdana"/>
          <w:color w:val="auto"/>
          <w:sz w:val="18"/>
          <w:szCs w:val="18"/>
        </w:rPr>
      </w:pPr>
      <w:r>
        <w:rPr>
          <w:rFonts w:ascii="Verdana" w:hAnsi="Verdana"/>
          <w:color w:val="auto"/>
          <w:sz w:val="18"/>
          <w:szCs w:val="18"/>
        </w:rPr>
        <w:t>Updated and new policies to support multimodal (ped and bike) modes</w:t>
      </w:r>
    </w:p>
    <w:p w14:paraId="153E33DB" w14:textId="6DD992E7" w:rsidR="009E49DD" w:rsidRDefault="009E49DD" w:rsidP="00FF4F5F">
      <w:pPr>
        <w:pStyle w:val="ListParagraph"/>
        <w:numPr>
          <w:ilvl w:val="0"/>
          <w:numId w:val="15"/>
        </w:numPr>
        <w:spacing w:before="0" w:after="0" w:line="260" w:lineRule="atLeast"/>
        <w:ind w:left="720"/>
        <w:rPr>
          <w:rFonts w:ascii="Verdana" w:hAnsi="Verdana"/>
          <w:color w:val="auto"/>
          <w:sz w:val="18"/>
          <w:szCs w:val="18"/>
        </w:rPr>
      </w:pPr>
      <w:r>
        <w:rPr>
          <w:rFonts w:ascii="Verdana" w:hAnsi="Verdana"/>
          <w:color w:val="auto"/>
          <w:sz w:val="18"/>
          <w:szCs w:val="18"/>
        </w:rPr>
        <w:t>New policy to prioritize commuter connections to MIC as primary employment center</w:t>
      </w:r>
    </w:p>
    <w:p w14:paraId="66581C18" w14:textId="412EF902" w:rsidR="009E49DD" w:rsidRDefault="009E49DD" w:rsidP="00FF4F5F">
      <w:pPr>
        <w:pStyle w:val="ListParagraph"/>
        <w:numPr>
          <w:ilvl w:val="0"/>
          <w:numId w:val="15"/>
        </w:numPr>
        <w:spacing w:before="0" w:after="0" w:line="260" w:lineRule="atLeast"/>
        <w:ind w:left="720"/>
        <w:rPr>
          <w:rFonts w:ascii="Verdana" w:hAnsi="Verdana"/>
          <w:color w:val="auto"/>
          <w:sz w:val="18"/>
          <w:szCs w:val="18"/>
        </w:rPr>
      </w:pPr>
      <w:r>
        <w:rPr>
          <w:rFonts w:ascii="Verdana" w:hAnsi="Verdana"/>
          <w:color w:val="auto"/>
          <w:sz w:val="18"/>
          <w:szCs w:val="18"/>
        </w:rPr>
        <w:t>Added policies to consider transportation decision impacts on underserved populations</w:t>
      </w:r>
    </w:p>
    <w:p w14:paraId="0BD11722" w14:textId="25956835" w:rsidR="009E49DD" w:rsidRDefault="009E49DD" w:rsidP="00FF4F5F">
      <w:pPr>
        <w:pStyle w:val="ListParagraph"/>
        <w:numPr>
          <w:ilvl w:val="0"/>
          <w:numId w:val="15"/>
        </w:numPr>
        <w:spacing w:before="0" w:after="0" w:line="260" w:lineRule="atLeast"/>
        <w:ind w:left="720"/>
        <w:rPr>
          <w:rFonts w:ascii="Verdana" w:hAnsi="Verdana"/>
          <w:color w:val="auto"/>
          <w:sz w:val="18"/>
          <w:szCs w:val="18"/>
        </w:rPr>
      </w:pPr>
      <w:r>
        <w:rPr>
          <w:rFonts w:ascii="Verdana" w:hAnsi="Verdana"/>
          <w:color w:val="auto"/>
          <w:sz w:val="18"/>
          <w:szCs w:val="18"/>
        </w:rPr>
        <w:t>Strengthen policies related to reducing environmental impacts and considering environmental justice in decisions about transportation/streets</w:t>
      </w:r>
    </w:p>
    <w:p w14:paraId="3A239828" w14:textId="39FA9AB9" w:rsidR="009E49DD" w:rsidRDefault="009E49DD" w:rsidP="00FF4F5F">
      <w:pPr>
        <w:pStyle w:val="ListParagraph"/>
        <w:numPr>
          <w:ilvl w:val="0"/>
          <w:numId w:val="15"/>
        </w:numPr>
        <w:spacing w:before="0" w:after="0" w:line="260" w:lineRule="atLeast"/>
        <w:ind w:left="720"/>
        <w:rPr>
          <w:rFonts w:ascii="Verdana" w:hAnsi="Verdana"/>
          <w:color w:val="auto"/>
          <w:sz w:val="18"/>
          <w:szCs w:val="18"/>
        </w:rPr>
      </w:pPr>
      <w:r>
        <w:rPr>
          <w:rFonts w:ascii="Verdana" w:hAnsi="Verdana"/>
          <w:color w:val="auto"/>
          <w:sz w:val="18"/>
          <w:szCs w:val="18"/>
        </w:rPr>
        <w:t>Updated existing and added new policies about improving air quality to emphasize reducing greenhouse gas emissions</w:t>
      </w:r>
    </w:p>
    <w:p w14:paraId="666EFF00" w14:textId="2007197D" w:rsidR="009E49DD" w:rsidRDefault="009E49DD" w:rsidP="00FF4F5F">
      <w:pPr>
        <w:pStyle w:val="ListParagraph"/>
        <w:numPr>
          <w:ilvl w:val="0"/>
          <w:numId w:val="15"/>
        </w:numPr>
        <w:spacing w:before="0" w:after="0" w:line="260" w:lineRule="atLeast"/>
        <w:ind w:left="720"/>
        <w:rPr>
          <w:rFonts w:ascii="Verdana" w:hAnsi="Verdana"/>
          <w:color w:val="auto"/>
          <w:sz w:val="18"/>
          <w:szCs w:val="18"/>
        </w:rPr>
      </w:pPr>
      <w:r>
        <w:rPr>
          <w:rFonts w:ascii="Verdana" w:hAnsi="Verdana"/>
          <w:color w:val="auto"/>
          <w:sz w:val="18"/>
          <w:szCs w:val="18"/>
        </w:rPr>
        <w:t xml:space="preserve">Added policy to consider in prioritizing projects the </w:t>
      </w:r>
      <w:r w:rsidR="007E132A">
        <w:rPr>
          <w:rFonts w:ascii="Verdana" w:hAnsi="Verdana"/>
          <w:color w:val="auto"/>
          <w:sz w:val="18"/>
          <w:szCs w:val="18"/>
        </w:rPr>
        <w:t>needs of underserved communities</w:t>
      </w:r>
    </w:p>
    <w:p w14:paraId="539D7268" w14:textId="27DD0022" w:rsidR="007E132A" w:rsidRDefault="007E132A" w:rsidP="00FF4F5F">
      <w:pPr>
        <w:pStyle w:val="ListParagraph"/>
        <w:numPr>
          <w:ilvl w:val="0"/>
          <w:numId w:val="15"/>
        </w:numPr>
        <w:spacing w:before="0" w:after="0" w:line="260" w:lineRule="atLeast"/>
        <w:ind w:left="720"/>
        <w:rPr>
          <w:rFonts w:ascii="Verdana" w:hAnsi="Verdana"/>
          <w:color w:val="auto"/>
          <w:sz w:val="18"/>
          <w:szCs w:val="18"/>
        </w:rPr>
      </w:pPr>
      <w:r>
        <w:rPr>
          <w:rFonts w:ascii="Verdana" w:hAnsi="Verdana"/>
          <w:color w:val="auto"/>
          <w:sz w:val="18"/>
          <w:szCs w:val="18"/>
        </w:rPr>
        <w:t>New policy that supports charging a multimodal transportation impact fee (new State allowance)</w:t>
      </w:r>
    </w:p>
    <w:p w14:paraId="77DCC65B" w14:textId="77777777" w:rsidR="00CB75C6" w:rsidRPr="00CB75C6" w:rsidRDefault="008A7CF9" w:rsidP="00FF4F5F">
      <w:pPr>
        <w:pStyle w:val="ListParagraph"/>
        <w:numPr>
          <w:ilvl w:val="0"/>
          <w:numId w:val="15"/>
        </w:numPr>
        <w:spacing w:before="0" w:after="0" w:line="260" w:lineRule="atLeast"/>
        <w:ind w:left="720"/>
        <w:rPr>
          <w:rFonts w:ascii="Verdana" w:hAnsi="Verdana"/>
          <w:color w:val="auto"/>
          <w:sz w:val="18"/>
          <w:szCs w:val="18"/>
        </w:rPr>
      </w:pPr>
      <w:bookmarkStart w:id="8" w:name="_Hlk161824329"/>
      <w:r w:rsidRPr="00CB75C6">
        <w:rPr>
          <w:rFonts w:ascii="Verdana" w:hAnsi="Verdana"/>
          <w:color w:val="auto"/>
          <w:sz w:val="18"/>
          <w:szCs w:val="18"/>
          <w:u w:val="single"/>
        </w:rPr>
        <w:t>Transportation Management Plan</w:t>
      </w:r>
      <w:r w:rsidR="00CB75C6">
        <w:rPr>
          <w:rFonts w:ascii="Verdana" w:hAnsi="Verdana"/>
          <w:color w:val="auto"/>
          <w:sz w:val="18"/>
          <w:szCs w:val="18"/>
          <w:u w:val="single"/>
        </w:rPr>
        <w:t>:</w:t>
      </w:r>
    </w:p>
    <w:p w14:paraId="2F80B2FF" w14:textId="0C3DAF57" w:rsidR="00CB75C6" w:rsidRDefault="00CB75C6" w:rsidP="00FF4F5F">
      <w:pPr>
        <w:pStyle w:val="ListParagraph"/>
        <w:numPr>
          <w:ilvl w:val="1"/>
          <w:numId w:val="15"/>
        </w:numPr>
        <w:spacing w:before="0" w:after="0" w:line="260" w:lineRule="atLeast"/>
        <w:ind w:left="1080"/>
        <w:rPr>
          <w:rFonts w:ascii="Verdana" w:hAnsi="Verdana"/>
          <w:color w:val="auto"/>
          <w:sz w:val="18"/>
          <w:szCs w:val="18"/>
        </w:rPr>
      </w:pPr>
      <w:r>
        <w:rPr>
          <w:rFonts w:ascii="Verdana" w:hAnsi="Verdana"/>
          <w:color w:val="auto"/>
          <w:sz w:val="18"/>
          <w:szCs w:val="18"/>
        </w:rPr>
        <w:t>Updates</w:t>
      </w:r>
      <w:r w:rsidR="008A7CF9">
        <w:rPr>
          <w:rFonts w:ascii="Verdana" w:hAnsi="Verdana"/>
          <w:color w:val="auto"/>
          <w:sz w:val="18"/>
          <w:szCs w:val="18"/>
        </w:rPr>
        <w:t xml:space="preserve"> to Level of Service (LOS)</w:t>
      </w:r>
      <w:r>
        <w:rPr>
          <w:rFonts w:ascii="Verdana" w:hAnsi="Verdana"/>
          <w:color w:val="auto"/>
          <w:sz w:val="18"/>
          <w:szCs w:val="18"/>
        </w:rPr>
        <w:t xml:space="preserve"> at various intersections</w:t>
      </w:r>
    </w:p>
    <w:p w14:paraId="4FF1D3E0" w14:textId="77777777" w:rsidR="00CB75C6" w:rsidRDefault="00CB75C6" w:rsidP="00FF4F5F">
      <w:pPr>
        <w:pStyle w:val="ListParagraph"/>
        <w:numPr>
          <w:ilvl w:val="1"/>
          <w:numId w:val="15"/>
        </w:numPr>
        <w:spacing w:before="0" w:after="0" w:line="260" w:lineRule="atLeast"/>
        <w:ind w:left="1080"/>
        <w:rPr>
          <w:rFonts w:ascii="Verdana" w:hAnsi="Verdana"/>
          <w:color w:val="auto"/>
          <w:sz w:val="18"/>
          <w:szCs w:val="18"/>
        </w:rPr>
      </w:pPr>
      <w:r w:rsidRPr="00CB75C6">
        <w:rPr>
          <w:rFonts w:ascii="Verdana" w:hAnsi="Verdana"/>
          <w:color w:val="auto"/>
          <w:sz w:val="18"/>
          <w:szCs w:val="18"/>
        </w:rPr>
        <w:t>Integrating additional pedestrian/bicycle routes into the mapped system</w:t>
      </w:r>
    </w:p>
    <w:p w14:paraId="3A06668C" w14:textId="27A60376" w:rsidR="00CB75C6" w:rsidRDefault="00CB75C6" w:rsidP="00FF4F5F">
      <w:pPr>
        <w:pStyle w:val="ListParagraph"/>
        <w:numPr>
          <w:ilvl w:val="1"/>
          <w:numId w:val="15"/>
        </w:numPr>
        <w:spacing w:before="0" w:after="0" w:line="260" w:lineRule="atLeast"/>
        <w:ind w:left="1080"/>
        <w:rPr>
          <w:rFonts w:ascii="Verdana" w:hAnsi="Verdana"/>
          <w:color w:val="auto"/>
          <w:sz w:val="18"/>
          <w:szCs w:val="18"/>
        </w:rPr>
      </w:pPr>
      <w:r w:rsidRPr="00CB75C6">
        <w:rPr>
          <w:rFonts w:ascii="Verdana" w:hAnsi="Verdana"/>
          <w:color w:val="auto"/>
          <w:sz w:val="18"/>
          <w:szCs w:val="18"/>
        </w:rPr>
        <w:lastRenderedPageBreak/>
        <w:t xml:space="preserve">Revised project costs/revenues for various </w:t>
      </w:r>
      <w:r w:rsidR="007112E7">
        <w:rPr>
          <w:rFonts w:ascii="Verdana" w:hAnsi="Verdana"/>
          <w:color w:val="auto"/>
          <w:sz w:val="18"/>
          <w:szCs w:val="18"/>
        </w:rPr>
        <w:t xml:space="preserve">transportation </w:t>
      </w:r>
      <w:r w:rsidRPr="00CB75C6">
        <w:rPr>
          <w:rFonts w:ascii="Verdana" w:hAnsi="Verdana"/>
          <w:color w:val="auto"/>
          <w:sz w:val="18"/>
          <w:szCs w:val="18"/>
        </w:rPr>
        <w:t xml:space="preserve">projects </w:t>
      </w:r>
    </w:p>
    <w:p w14:paraId="724CB763" w14:textId="24570924" w:rsidR="00CB75C6" w:rsidRPr="00CB75C6" w:rsidRDefault="00CB75C6" w:rsidP="00FF4F5F">
      <w:pPr>
        <w:pStyle w:val="ListParagraph"/>
        <w:numPr>
          <w:ilvl w:val="1"/>
          <w:numId w:val="15"/>
        </w:numPr>
        <w:spacing w:before="0" w:after="0" w:line="260" w:lineRule="atLeast"/>
        <w:ind w:left="1080"/>
        <w:rPr>
          <w:rFonts w:ascii="Verdana" w:hAnsi="Verdana"/>
          <w:color w:val="auto"/>
          <w:sz w:val="18"/>
          <w:szCs w:val="18"/>
        </w:rPr>
      </w:pPr>
      <w:r w:rsidRPr="00CB75C6">
        <w:rPr>
          <w:rFonts w:ascii="Verdana" w:hAnsi="Verdana"/>
          <w:color w:val="auto"/>
          <w:sz w:val="18"/>
          <w:szCs w:val="18"/>
        </w:rPr>
        <w:t>Revised Traffic Impact Fees (TIFs), including a potential increase in TIFs.</w:t>
      </w:r>
    </w:p>
    <w:bookmarkEnd w:id="8"/>
    <w:p w14:paraId="4B4E6196" w14:textId="77777777" w:rsidR="00184F4B" w:rsidRPr="00716E05" w:rsidRDefault="00184F4B" w:rsidP="00716E05">
      <w:pPr>
        <w:spacing w:before="0" w:after="0" w:line="260" w:lineRule="atLeast"/>
        <w:rPr>
          <w:rFonts w:ascii="Verdana" w:hAnsi="Verdana"/>
          <w:color w:val="auto"/>
          <w:sz w:val="18"/>
          <w:szCs w:val="18"/>
        </w:rPr>
      </w:pPr>
    </w:p>
    <w:p w14:paraId="759D8E9C" w14:textId="0DE94BA4" w:rsidR="00E32033" w:rsidRPr="000E09A1" w:rsidRDefault="00B17666" w:rsidP="00E32033">
      <w:pPr>
        <w:pStyle w:val="ListParagraph"/>
        <w:numPr>
          <w:ilvl w:val="0"/>
          <w:numId w:val="16"/>
        </w:numPr>
        <w:spacing w:before="0" w:after="0" w:line="260" w:lineRule="atLeast"/>
        <w:rPr>
          <w:rFonts w:ascii="Verdana" w:hAnsi="Verdana"/>
          <w:color w:val="auto"/>
          <w:sz w:val="18"/>
          <w:szCs w:val="18"/>
        </w:rPr>
      </w:pPr>
      <w:r w:rsidRPr="000E09A1">
        <w:rPr>
          <w:rFonts w:ascii="Verdana" w:hAnsi="Verdana"/>
          <w:color w:val="auto"/>
          <w:sz w:val="18"/>
          <w:szCs w:val="18"/>
          <w:u w:val="single"/>
        </w:rPr>
        <w:t>Capital Facilities Element</w:t>
      </w:r>
      <w:r w:rsidR="002A3CE6" w:rsidRPr="000E09A1">
        <w:rPr>
          <w:rFonts w:ascii="Verdana" w:hAnsi="Verdana"/>
          <w:color w:val="auto"/>
          <w:sz w:val="18"/>
          <w:szCs w:val="18"/>
          <w:u w:val="single"/>
        </w:rPr>
        <w:t xml:space="preserve"> and Capital Facilities Plan</w:t>
      </w:r>
      <w:r w:rsidR="00726C34" w:rsidRPr="000E09A1">
        <w:rPr>
          <w:rFonts w:ascii="Verdana" w:hAnsi="Verdana"/>
          <w:color w:val="auto"/>
          <w:sz w:val="18"/>
          <w:szCs w:val="18"/>
          <w:u w:val="single"/>
        </w:rPr>
        <w:t xml:space="preserve"> </w:t>
      </w:r>
      <w:r w:rsidR="00E32033" w:rsidRPr="000E09A1">
        <w:rPr>
          <w:rFonts w:ascii="Verdana" w:hAnsi="Verdana"/>
          <w:color w:val="auto"/>
          <w:sz w:val="18"/>
          <w:szCs w:val="18"/>
          <w:u w:val="single"/>
        </w:rPr>
        <w:t xml:space="preserve">(See </w:t>
      </w:r>
      <w:r w:rsidR="00E32033" w:rsidRPr="000E09A1">
        <w:rPr>
          <w:rFonts w:ascii="Verdana" w:hAnsi="Verdana"/>
          <w:b/>
          <w:bCs/>
          <w:color w:val="auto"/>
          <w:sz w:val="18"/>
          <w:szCs w:val="18"/>
          <w:u w:val="single"/>
        </w:rPr>
        <w:t>Exhibit D</w:t>
      </w:r>
      <w:r w:rsidR="00E32033" w:rsidRPr="000E09A1">
        <w:rPr>
          <w:rFonts w:ascii="Verdana" w:hAnsi="Verdana"/>
          <w:color w:val="auto"/>
          <w:sz w:val="18"/>
          <w:szCs w:val="18"/>
          <w:u w:val="single"/>
        </w:rPr>
        <w:t>)</w:t>
      </w:r>
    </w:p>
    <w:p w14:paraId="0C9A637B" w14:textId="77777777" w:rsidR="00DE0BBD" w:rsidRDefault="00DE0BBD" w:rsidP="00FF4F5F">
      <w:pPr>
        <w:pStyle w:val="ListParagraph"/>
        <w:numPr>
          <w:ilvl w:val="0"/>
          <w:numId w:val="20"/>
        </w:numPr>
        <w:suppressAutoHyphens w:val="0"/>
        <w:overflowPunct w:val="0"/>
        <w:spacing w:before="0" w:after="0" w:line="260" w:lineRule="atLeast"/>
        <w:textAlignment w:val="baseline"/>
        <w:rPr>
          <w:rFonts w:ascii="Verdana" w:hAnsi="Verdana"/>
          <w:color w:val="auto"/>
          <w:sz w:val="18"/>
          <w:szCs w:val="18"/>
        </w:rPr>
      </w:pPr>
      <w:r w:rsidRPr="000E09A1">
        <w:rPr>
          <w:rFonts w:ascii="Verdana" w:hAnsi="Verdana"/>
          <w:color w:val="auto"/>
          <w:sz w:val="18"/>
          <w:szCs w:val="18"/>
        </w:rPr>
        <w:t>New policies related to social equity in capital facilities planning and</w:t>
      </w:r>
      <w:r>
        <w:rPr>
          <w:rFonts w:ascii="Verdana" w:hAnsi="Verdana"/>
          <w:color w:val="auto"/>
          <w:sz w:val="18"/>
          <w:szCs w:val="18"/>
        </w:rPr>
        <w:t xml:space="preserve"> programs</w:t>
      </w:r>
    </w:p>
    <w:p w14:paraId="1608B203" w14:textId="79FE63DC" w:rsidR="00DE0BBD" w:rsidRDefault="00DE0BBD" w:rsidP="00FF4F5F">
      <w:pPr>
        <w:pStyle w:val="ListParagraph"/>
        <w:numPr>
          <w:ilvl w:val="0"/>
          <w:numId w:val="20"/>
        </w:numPr>
        <w:suppressAutoHyphens w:val="0"/>
        <w:overflowPunct w:val="0"/>
        <w:spacing w:before="0" w:after="0" w:line="260" w:lineRule="atLeast"/>
        <w:textAlignment w:val="baseline"/>
        <w:rPr>
          <w:rFonts w:ascii="Verdana" w:hAnsi="Verdana"/>
          <w:color w:val="auto"/>
          <w:sz w:val="18"/>
          <w:szCs w:val="18"/>
        </w:rPr>
      </w:pPr>
      <w:r>
        <w:rPr>
          <w:rFonts w:ascii="Verdana" w:hAnsi="Verdana"/>
          <w:color w:val="auto"/>
          <w:sz w:val="18"/>
          <w:szCs w:val="18"/>
        </w:rPr>
        <w:t>Update policies to advance actions that reduce carbon footprint, greenhouse gases and promote climate resiliency</w:t>
      </w:r>
    </w:p>
    <w:p w14:paraId="38E79879" w14:textId="77777777" w:rsidR="00B1417D" w:rsidRDefault="00B1417D" w:rsidP="00FF4F5F">
      <w:pPr>
        <w:pStyle w:val="ListParagraph"/>
        <w:numPr>
          <w:ilvl w:val="0"/>
          <w:numId w:val="20"/>
        </w:numPr>
        <w:suppressAutoHyphens w:val="0"/>
        <w:overflowPunct w:val="0"/>
        <w:spacing w:before="0" w:after="0" w:line="260" w:lineRule="atLeast"/>
        <w:textAlignment w:val="baseline"/>
        <w:rPr>
          <w:rFonts w:ascii="Verdana" w:hAnsi="Verdana"/>
          <w:color w:val="auto"/>
          <w:sz w:val="18"/>
          <w:szCs w:val="18"/>
        </w:rPr>
      </w:pPr>
      <w:r>
        <w:rPr>
          <w:rFonts w:ascii="Verdana" w:hAnsi="Verdana"/>
          <w:color w:val="auto"/>
          <w:sz w:val="18"/>
          <w:szCs w:val="18"/>
        </w:rPr>
        <w:t xml:space="preserve">New policy to specifically address actions to protect the </w:t>
      </w:r>
      <w:proofErr w:type="spellStart"/>
      <w:r>
        <w:rPr>
          <w:rFonts w:ascii="Verdana" w:hAnsi="Verdana"/>
          <w:color w:val="auto"/>
          <w:sz w:val="18"/>
          <w:szCs w:val="18"/>
        </w:rPr>
        <w:t>Rivergrove</w:t>
      </w:r>
      <w:proofErr w:type="spellEnd"/>
      <w:r>
        <w:rPr>
          <w:rFonts w:ascii="Verdana" w:hAnsi="Verdana"/>
          <w:color w:val="auto"/>
          <w:sz w:val="18"/>
          <w:szCs w:val="18"/>
        </w:rPr>
        <w:t xml:space="preserve"> neighborhood from flooding</w:t>
      </w:r>
    </w:p>
    <w:p w14:paraId="14BA6A70" w14:textId="2F4F0990" w:rsidR="00184F4B" w:rsidRDefault="00B1417D" w:rsidP="00FF4F5F">
      <w:pPr>
        <w:pStyle w:val="ListParagraph"/>
        <w:numPr>
          <w:ilvl w:val="0"/>
          <w:numId w:val="20"/>
        </w:numPr>
        <w:suppressAutoHyphens w:val="0"/>
        <w:overflowPunct w:val="0"/>
        <w:spacing w:before="0" w:after="0" w:line="260" w:lineRule="atLeast"/>
        <w:textAlignment w:val="baseline"/>
        <w:rPr>
          <w:rFonts w:ascii="Verdana" w:hAnsi="Verdana"/>
          <w:color w:val="auto"/>
          <w:sz w:val="18"/>
          <w:szCs w:val="18"/>
        </w:rPr>
      </w:pPr>
      <w:r>
        <w:rPr>
          <w:rFonts w:ascii="Verdana" w:hAnsi="Verdana"/>
          <w:color w:val="auto"/>
          <w:sz w:val="18"/>
          <w:szCs w:val="18"/>
        </w:rPr>
        <w:t xml:space="preserve">Updated policies to address more current </w:t>
      </w:r>
      <w:r w:rsidR="00B17666" w:rsidRPr="00B1417D">
        <w:rPr>
          <w:rFonts w:ascii="Verdana" w:hAnsi="Verdana"/>
          <w:color w:val="auto"/>
          <w:sz w:val="18"/>
          <w:szCs w:val="18"/>
        </w:rPr>
        <w:t>Police Level of Service (LOS)</w:t>
      </w:r>
      <w:r>
        <w:rPr>
          <w:rFonts w:ascii="Verdana" w:hAnsi="Verdana"/>
          <w:color w:val="auto"/>
          <w:sz w:val="18"/>
          <w:szCs w:val="18"/>
        </w:rPr>
        <w:t>.  New LOS</w:t>
      </w:r>
      <w:r w:rsidR="00B17666" w:rsidRPr="00B1417D">
        <w:rPr>
          <w:rFonts w:ascii="Verdana" w:hAnsi="Verdana"/>
          <w:color w:val="auto"/>
          <w:sz w:val="18"/>
          <w:szCs w:val="18"/>
        </w:rPr>
        <w:t xml:space="preserve"> is recommended based on </w:t>
      </w:r>
      <w:r w:rsidR="003A4669">
        <w:rPr>
          <w:rFonts w:ascii="Verdana" w:hAnsi="Verdana"/>
          <w:color w:val="auto"/>
          <w:sz w:val="18"/>
          <w:szCs w:val="18"/>
        </w:rPr>
        <w:t xml:space="preserve">new </w:t>
      </w:r>
      <w:r w:rsidR="00B17666" w:rsidRPr="00B1417D">
        <w:rPr>
          <w:rFonts w:ascii="Verdana" w:hAnsi="Verdana"/>
          <w:color w:val="auto"/>
          <w:sz w:val="18"/>
          <w:szCs w:val="18"/>
        </w:rPr>
        <w:t>demographics of population, number of calls for service and other factors</w:t>
      </w:r>
    </w:p>
    <w:p w14:paraId="74A012A6" w14:textId="340148CB" w:rsidR="00B1417D" w:rsidRPr="00B1417D" w:rsidRDefault="00B1417D" w:rsidP="00FF4F5F">
      <w:pPr>
        <w:pStyle w:val="ListParagraph"/>
        <w:numPr>
          <w:ilvl w:val="0"/>
          <w:numId w:val="20"/>
        </w:numPr>
        <w:suppressAutoHyphens w:val="0"/>
        <w:overflowPunct w:val="0"/>
        <w:spacing w:before="0" w:after="0" w:line="260" w:lineRule="atLeast"/>
        <w:textAlignment w:val="baseline"/>
        <w:rPr>
          <w:rFonts w:ascii="Verdana" w:hAnsi="Verdana"/>
          <w:color w:val="auto"/>
          <w:sz w:val="18"/>
          <w:szCs w:val="18"/>
        </w:rPr>
      </w:pPr>
      <w:r>
        <w:rPr>
          <w:rFonts w:ascii="Verdana" w:hAnsi="Verdana"/>
          <w:color w:val="auto"/>
          <w:sz w:val="18"/>
          <w:szCs w:val="18"/>
        </w:rPr>
        <w:t>Updated policies to match current Fire District LOS</w:t>
      </w:r>
    </w:p>
    <w:p w14:paraId="00569403" w14:textId="38AFEB14" w:rsidR="00B17666" w:rsidRDefault="00B1417D" w:rsidP="00FF4F5F">
      <w:pPr>
        <w:pStyle w:val="ListParagraph"/>
        <w:numPr>
          <w:ilvl w:val="0"/>
          <w:numId w:val="20"/>
        </w:numPr>
        <w:suppressAutoHyphens w:val="0"/>
        <w:overflowPunct w:val="0"/>
        <w:spacing w:before="0" w:after="0" w:line="260" w:lineRule="atLeast"/>
        <w:textAlignment w:val="baseline"/>
        <w:rPr>
          <w:rFonts w:ascii="Verdana" w:hAnsi="Verdana"/>
          <w:color w:val="auto"/>
          <w:sz w:val="18"/>
          <w:szCs w:val="18"/>
        </w:rPr>
      </w:pPr>
      <w:r>
        <w:rPr>
          <w:rFonts w:ascii="Verdana" w:hAnsi="Verdana"/>
          <w:color w:val="auto"/>
          <w:sz w:val="18"/>
          <w:szCs w:val="18"/>
        </w:rPr>
        <w:t>Updated policies related to</w:t>
      </w:r>
      <w:r w:rsidR="00B17666" w:rsidRPr="00184F4B">
        <w:rPr>
          <w:rFonts w:ascii="Verdana" w:hAnsi="Verdana"/>
          <w:color w:val="auto"/>
          <w:sz w:val="18"/>
          <w:szCs w:val="18"/>
        </w:rPr>
        <w:t xml:space="preserve"> Government Services LOS</w:t>
      </w:r>
      <w:r w:rsidR="003A4669">
        <w:rPr>
          <w:rFonts w:ascii="Verdana" w:hAnsi="Verdana"/>
          <w:color w:val="auto"/>
          <w:sz w:val="18"/>
          <w:szCs w:val="18"/>
        </w:rPr>
        <w:t>.</w:t>
      </w:r>
      <w:r w:rsidR="00B17666" w:rsidRPr="00184F4B">
        <w:rPr>
          <w:rFonts w:ascii="Verdana" w:hAnsi="Verdana"/>
          <w:color w:val="auto"/>
          <w:sz w:val="18"/>
          <w:szCs w:val="18"/>
        </w:rPr>
        <w:t xml:space="preserve"> </w:t>
      </w:r>
      <w:r w:rsidR="003A4669">
        <w:rPr>
          <w:rFonts w:ascii="Verdana" w:hAnsi="Verdana"/>
          <w:color w:val="auto"/>
          <w:sz w:val="18"/>
          <w:szCs w:val="18"/>
        </w:rPr>
        <w:t>New</w:t>
      </w:r>
      <w:r w:rsidR="00B17666" w:rsidRPr="00184F4B">
        <w:rPr>
          <w:rFonts w:ascii="Verdana" w:hAnsi="Verdana"/>
          <w:color w:val="auto"/>
          <w:sz w:val="18"/>
          <w:szCs w:val="18"/>
        </w:rPr>
        <w:t xml:space="preserve"> LOS </w:t>
      </w:r>
      <w:r w:rsidR="00E66D68" w:rsidRPr="00184F4B">
        <w:rPr>
          <w:rFonts w:ascii="Verdana" w:hAnsi="Verdana"/>
          <w:color w:val="auto"/>
          <w:sz w:val="18"/>
          <w:szCs w:val="18"/>
        </w:rPr>
        <w:t xml:space="preserve">is recommended </w:t>
      </w:r>
      <w:r w:rsidR="003A4669">
        <w:rPr>
          <w:rFonts w:ascii="Verdana" w:hAnsi="Verdana"/>
          <w:color w:val="auto"/>
          <w:sz w:val="18"/>
          <w:szCs w:val="18"/>
        </w:rPr>
        <w:t xml:space="preserve">to replace 2015 estimate </w:t>
      </w:r>
      <w:r w:rsidR="00E66D68" w:rsidRPr="00184F4B">
        <w:rPr>
          <w:rFonts w:ascii="Verdana" w:hAnsi="Verdana"/>
          <w:color w:val="auto"/>
          <w:sz w:val="18"/>
          <w:szCs w:val="18"/>
        </w:rPr>
        <w:t>based on current data</w:t>
      </w:r>
      <w:r w:rsidR="003A4669">
        <w:rPr>
          <w:rFonts w:ascii="Verdana" w:hAnsi="Verdana"/>
          <w:color w:val="auto"/>
          <w:sz w:val="18"/>
          <w:szCs w:val="18"/>
        </w:rPr>
        <w:t>.</w:t>
      </w:r>
    </w:p>
    <w:p w14:paraId="1A7BF8BF" w14:textId="142014D0" w:rsidR="00523FC8" w:rsidRDefault="00523FC8" w:rsidP="00FF4F5F">
      <w:pPr>
        <w:pStyle w:val="ListParagraph"/>
        <w:numPr>
          <w:ilvl w:val="0"/>
          <w:numId w:val="20"/>
        </w:numPr>
        <w:suppressAutoHyphens w:val="0"/>
        <w:overflowPunct w:val="0"/>
        <w:spacing w:before="0" w:after="0" w:line="260" w:lineRule="atLeast"/>
        <w:textAlignment w:val="baseline"/>
        <w:rPr>
          <w:rFonts w:ascii="Verdana" w:hAnsi="Verdana"/>
          <w:color w:val="auto"/>
          <w:sz w:val="18"/>
          <w:szCs w:val="18"/>
        </w:rPr>
      </w:pPr>
      <w:r>
        <w:rPr>
          <w:rFonts w:ascii="Verdana" w:hAnsi="Verdana"/>
          <w:color w:val="auto"/>
          <w:sz w:val="18"/>
          <w:szCs w:val="18"/>
        </w:rPr>
        <w:t>Updated policies to</w:t>
      </w:r>
      <w:r w:rsidR="00136ED3">
        <w:rPr>
          <w:rFonts w:ascii="Verdana" w:hAnsi="Verdana"/>
          <w:color w:val="auto"/>
          <w:sz w:val="18"/>
          <w:szCs w:val="18"/>
        </w:rPr>
        <w:t xml:space="preserve"> align</w:t>
      </w:r>
      <w:r>
        <w:rPr>
          <w:rFonts w:ascii="Verdana" w:hAnsi="Verdana"/>
          <w:color w:val="auto"/>
          <w:sz w:val="18"/>
          <w:szCs w:val="18"/>
        </w:rPr>
        <w:t xml:space="preserve"> current LOS for water and sewer with adopted plans</w:t>
      </w:r>
    </w:p>
    <w:p w14:paraId="3B788345" w14:textId="7D57E1D4" w:rsidR="00523FC8" w:rsidRDefault="00523FC8" w:rsidP="00FF4F5F">
      <w:pPr>
        <w:pStyle w:val="ListParagraph"/>
        <w:numPr>
          <w:ilvl w:val="0"/>
          <w:numId w:val="20"/>
        </w:numPr>
        <w:suppressAutoHyphens w:val="0"/>
        <w:overflowPunct w:val="0"/>
        <w:spacing w:before="0" w:after="0" w:line="260" w:lineRule="atLeast"/>
        <w:textAlignment w:val="baseline"/>
        <w:rPr>
          <w:rFonts w:ascii="Verdana" w:hAnsi="Verdana"/>
          <w:color w:val="auto"/>
          <w:sz w:val="18"/>
          <w:szCs w:val="18"/>
        </w:rPr>
      </w:pPr>
      <w:r>
        <w:rPr>
          <w:rFonts w:ascii="Verdana" w:hAnsi="Verdana"/>
          <w:color w:val="auto"/>
          <w:sz w:val="18"/>
          <w:szCs w:val="18"/>
        </w:rPr>
        <w:t>New policies to address regional coordination and emergency response to utility issues</w:t>
      </w:r>
    </w:p>
    <w:p w14:paraId="60AC883A" w14:textId="272BCBFC" w:rsidR="00585CB4" w:rsidRPr="00A77CCC" w:rsidRDefault="00585CB4" w:rsidP="00FF4F5F">
      <w:pPr>
        <w:pStyle w:val="ListParagraph"/>
        <w:numPr>
          <w:ilvl w:val="0"/>
          <w:numId w:val="20"/>
        </w:numPr>
        <w:suppressAutoHyphens w:val="0"/>
        <w:overflowPunct w:val="0"/>
        <w:spacing w:before="0" w:after="0" w:line="260" w:lineRule="atLeast"/>
        <w:textAlignment w:val="baseline"/>
        <w:rPr>
          <w:rFonts w:ascii="Verdana" w:hAnsi="Verdana"/>
          <w:color w:val="auto"/>
          <w:sz w:val="18"/>
          <w:szCs w:val="18"/>
        </w:rPr>
      </w:pPr>
      <w:r>
        <w:rPr>
          <w:rFonts w:ascii="Verdana" w:hAnsi="Verdana"/>
          <w:color w:val="auto"/>
          <w:sz w:val="18"/>
          <w:szCs w:val="18"/>
        </w:rPr>
        <w:t>Added policies to promote equitable access to utility services for underserved populations.</w:t>
      </w:r>
    </w:p>
    <w:p w14:paraId="7412A63F" w14:textId="77777777" w:rsidR="00184F4B" w:rsidRPr="002A3CE6" w:rsidRDefault="00184F4B" w:rsidP="00184F4B">
      <w:pPr>
        <w:pStyle w:val="ListParagraph"/>
        <w:spacing w:before="0" w:after="0" w:line="260" w:lineRule="atLeast"/>
        <w:ind w:left="720"/>
        <w:rPr>
          <w:rFonts w:ascii="Verdana" w:hAnsi="Verdana"/>
          <w:color w:val="auto"/>
          <w:sz w:val="18"/>
          <w:szCs w:val="18"/>
        </w:rPr>
      </w:pPr>
    </w:p>
    <w:p w14:paraId="0A80C1A4" w14:textId="77777777" w:rsidR="00184F4B" w:rsidRPr="002A3CE6" w:rsidRDefault="00184F4B" w:rsidP="00FF4F5F">
      <w:pPr>
        <w:pStyle w:val="ListParagraph"/>
        <w:numPr>
          <w:ilvl w:val="0"/>
          <w:numId w:val="16"/>
        </w:numPr>
        <w:spacing w:before="0" w:after="0" w:line="260" w:lineRule="atLeast"/>
        <w:rPr>
          <w:rFonts w:ascii="Verdana" w:hAnsi="Verdana"/>
          <w:color w:val="auto"/>
          <w:sz w:val="18"/>
          <w:szCs w:val="18"/>
        </w:rPr>
      </w:pPr>
      <w:r w:rsidRPr="002A3CE6">
        <w:rPr>
          <w:rFonts w:ascii="Verdana" w:hAnsi="Verdana"/>
          <w:color w:val="auto"/>
          <w:sz w:val="18"/>
          <w:szCs w:val="18"/>
          <w:u w:val="single"/>
        </w:rPr>
        <w:t>Utilities Element</w:t>
      </w:r>
    </w:p>
    <w:p w14:paraId="089162B5" w14:textId="77777777" w:rsidR="00184F4B" w:rsidRPr="00ED6869" w:rsidRDefault="00184F4B" w:rsidP="00FF4F5F">
      <w:pPr>
        <w:pStyle w:val="ListParagraph"/>
        <w:numPr>
          <w:ilvl w:val="0"/>
          <w:numId w:val="8"/>
        </w:numPr>
        <w:spacing w:before="0" w:after="0" w:line="260" w:lineRule="atLeast"/>
        <w:rPr>
          <w:rFonts w:ascii="Verdana" w:hAnsi="Verdana"/>
          <w:color w:val="auto"/>
          <w:sz w:val="18"/>
          <w:szCs w:val="18"/>
          <w:u w:val="single"/>
        </w:rPr>
      </w:pPr>
      <w:r>
        <w:rPr>
          <w:rFonts w:ascii="Verdana" w:hAnsi="Verdana"/>
          <w:color w:val="auto"/>
          <w:sz w:val="18"/>
          <w:szCs w:val="18"/>
        </w:rPr>
        <w:t>Extensive revisions to clean up redundancies and outdated info</w:t>
      </w:r>
    </w:p>
    <w:p w14:paraId="4C848116" w14:textId="77777777" w:rsidR="00184F4B" w:rsidRPr="00ED6869" w:rsidRDefault="00184F4B" w:rsidP="00FF4F5F">
      <w:pPr>
        <w:pStyle w:val="ListParagraph"/>
        <w:numPr>
          <w:ilvl w:val="0"/>
          <w:numId w:val="8"/>
        </w:numPr>
        <w:spacing w:before="0" w:after="0" w:line="260" w:lineRule="atLeast"/>
        <w:rPr>
          <w:rFonts w:ascii="Verdana" w:hAnsi="Verdana"/>
          <w:color w:val="auto"/>
          <w:sz w:val="18"/>
          <w:szCs w:val="18"/>
          <w:u w:val="single"/>
        </w:rPr>
      </w:pPr>
      <w:r>
        <w:rPr>
          <w:rFonts w:ascii="Verdana" w:hAnsi="Verdana"/>
          <w:color w:val="auto"/>
          <w:sz w:val="18"/>
          <w:szCs w:val="18"/>
        </w:rPr>
        <w:t>New policies to support alternative energy and technology</w:t>
      </w:r>
    </w:p>
    <w:p w14:paraId="1258FFD6" w14:textId="77777777" w:rsidR="00184F4B" w:rsidRPr="00831E20" w:rsidRDefault="00184F4B" w:rsidP="00FF4F5F">
      <w:pPr>
        <w:pStyle w:val="ListParagraph"/>
        <w:numPr>
          <w:ilvl w:val="0"/>
          <w:numId w:val="8"/>
        </w:numPr>
        <w:spacing w:before="0" w:after="0" w:line="260" w:lineRule="atLeast"/>
        <w:rPr>
          <w:rFonts w:ascii="Verdana" w:hAnsi="Verdana"/>
          <w:color w:val="auto"/>
          <w:sz w:val="18"/>
          <w:szCs w:val="18"/>
          <w:u w:val="single"/>
        </w:rPr>
      </w:pPr>
      <w:r>
        <w:rPr>
          <w:rFonts w:ascii="Verdana" w:hAnsi="Verdana"/>
          <w:color w:val="auto"/>
          <w:sz w:val="18"/>
          <w:szCs w:val="18"/>
        </w:rPr>
        <w:t>New policy to encourage undergrounding of utilities, particularly in Town Center</w:t>
      </w:r>
    </w:p>
    <w:p w14:paraId="7B5B7C38" w14:textId="77777777" w:rsidR="00184F4B" w:rsidRPr="00831E20" w:rsidRDefault="00184F4B" w:rsidP="00FF4F5F">
      <w:pPr>
        <w:pStyle w:val="ListParagraph"/>
        <w:numPr>
          <w:ilvl w:val="0"/>
          <w:numId w:val="8"/>
        </w:numPr>
        <w:spacing w:before="0" w:after="0" w:line="260" w:lineRule="atLeast"/>
        <w:rPr>
          <w:rFonts w:ascii="Verdana" w:hAnsi="Verdana"/>
          <w:color w:val="auto"/>
          <w:sz w:val="18"/>
          <w:szCs w:val="18"/>
          <w:u w:val="single"/>
        </w:rPr>
      </w:pPr>
      <w:r>
        <w:rPr>
          <w:rFonts w:ascii="Verdana" w:hAnsi="Verdana"/>
          <w:color w:val="auto"/>
          <w:sz w:val="18"/>
          <w:szCs w:val="18"/>
        </w:rPr>
        <w:t>New policy to require telecommunications facilities to avoid impacts to residential areas</w:t>
      </w:r>
    </w:p>
    <w:p w14:paraId="7FB97B7B" w14:textId="4ADA43F1" w:rsidR="00184F4B" w:rsidRPr="00831E20" w:rsidRDefault="00184F4B" w:rsidP="00FF4F5F">
      <w:pPr>
        <w:pStyle w:val="ListParagraph"/>
        <w:numPr>
          <w:ilvl w:val="0"/>
          <w:numId w:val="8"/>
        </w:numPr>
        <w:spacing w:before="0" w:after="0" w:line="260" w:lineRule="atLeast"/>
        <w:rPr>
          <w:rFonts w:ascii="Verdana" w:hAnsi="Verdana"/>
          <w:color w:val="auto"/>
          <w:sz w:val="18"/>
          <w:szCs w:val="18"/>
          <w:u w:val="single"/>
        </w:rPr>
      </w:pPr>
      <w:r>
        <w:rPr>
          <w:rFonts w:ascii="Verdana" w:hAnsi="Verdana"/>
          <w:color w:val="auto"/>
          <w:sz w:val="18"/>
          <w:szCs w:val="18"/>
        </w:rPr>
        <w:t>Added policies to support utility access to underserved communities</w:t>
      </w:r>
    </w:p>
    <w:p w14:paraId="09C329BA" w14:textId="7BCEB796" w:rsidR="00184F4B" w:rsidRPr="00184F4B" w:rsidRDefault="00184F4B" w:rsidP="00FF4F5F">
      <w:pPr>
        <w:pStyle w:val="ListParagraph"/>
        <w:numPr>
          <w:ilvl w:val="0"/>
          <w:numId w:val="8"/>
        </w:numPr>
        <w:spacing w:before="0" w:after="0" w:line="260" w:lineRule="atLeast"/>
        <w:rPr>
          <w:rFonts w:ascii="Verdana" w:hAnsi="Verdana"/>
          <w:color w:val="auto"/>
          <w:sz w:val="18"/>
          <w:szCs w:val="18"/>
          <w:u w:val="single"/>
        </w:rPr>
      </w:pPr>
      <w:r>
        <w:rPr>
          <w:rFonts w:ascii="Verdana" w:hAnsi="Verdana"/>
          <w:color w:val="auto"/>
          <w:sz w:val="18"/>
          <w:szCs w:val="18"/>
        </w:rPr>
        <w:t>New policies to support cooperative planning amongst providers</w:t>
      </w:r>
      <w:r w:rsidR="00B97BC3">
        <w:rPr>
          <w:rFonts w:ascii="Verdana" w:hAnsi="Verdana"/>
          <w:color w:val="auto"/>
          <w:sz w:val="18"/>
          <w:szCs w:val="18"/>
        </w:rPr>
        <w:t>.</w:t>
      </w:r>
    </w:p>
    <w:p w14:paraId="7CD17999" w14:textId="77777777" w:rsidR="00B17666" w:rsidRPr="002A3CE6" w:rsidRDefault="00B17666" w:rsidP="004D6BC3">
      <w:pPr>
        <w:spacing w:before="0" w:after="0" w:line="260" w:lineRule="atLeast"/>
        <w:ind w:left="360"/>
        <w:rPr>
          <w:rFonts w:ascii="Verdana" w:hAnsi="Verdana"/>
          <w:color w:val="auto"/>
          <w:sz w:val="18"/>
          <w:szCs w:val="18"/>
          <w:u w:val="single"/>
        </w:rPr>
      </w:pPr>
    </w:p>
    <w:p w14:paraId="0B32D79B" w14:textId="77777777" w:rsidR="00B17666" w:rsidRPr="002A3CE6" w:rsidRDefault="00B17666" w:rsidP="00FF4F5F">
      <w:pPr>
        <w:pStyle w:val="ListParagraph"/>
        <w:numPr>
          <w:ilvl w:val="0"/>
          <w:numId w:val="16"/>
        </w:numPr>
        <w:spacing w:before="0" w:after="0" w:line="260" w:lineRule="atLeast"/>
        <w:rPr>
          <w:rFonts w:ascii="Verdana" w:hAnsi="Verdana"/>
          <w:color w:val="auto"/>
          <w:sz w:val="18"/>
          <w:szCs w:val="18"/>
          <w:u w:val="single"/>
        </w:rPr>
      </w:pPr>
      <w:r w:rsidRPr="002A3CE6">
        <w:rPr>
          <w:rFonts w:ascii="Verdana" w:hAnsi="Verdana"/>
          <w:color w:val="auto"/>
          <w:sz w:val="18"/>
          <w:szCs w:val="18"/>
          <w:u w:val="single"/>
        </w:rPr>
        <w:t>Shoreline Master Program Element</w:t>
      </w:r>
    </w:p>
    <w:p w14:paraId="38860616" w14:textId="6EA1AAA2" w:rsidR="00B17666" w:rsidRPr="00184F4B" w:rsidRDefault="00B17666" w:rsidP="00FF4F5F">
      <w:pPr>
        <w:pStyle w:val="ListParagraph"/>
        <w:numPr>
          <w:ilvl w:val="0"/>
          <w:numId w:val="21"/>
        </w:numPr>
        <w:suppressAutoHyphens w:val="0"/>
        <w:overflowPunct w:val="0"/>
        <w:spacing w:before="0" w:after="0" w:line="260" w:lineRule="atLeast"/>
        <w:ind w:left="720"/>
        <w:textAlignment w:val="baseline"/>
        <w:rPr>
          <w:rFonts w:ascii="Verdana" w:hAnsi="Verdana"/>
          <w:color w:val="auto"/>
          <w:sz w:val="18"/>
          <w:szCs w:val="18"/>
        </w:rPr>
      </w:pPr>
      <w:r w:rsidRPr="00184F4B">
        <w:rPr>
          <w:rFonts w:ascii="Verdana" w:hAnsi="Verdana"/>
          <w:color w:val="auto"/>
          <w:sz w:val="18"/>
          <w:szCs w:val="18"/>
        </w:rPr>
        <w:t>Introduction text modified for clarity, but no change</w:t>
      </w:r>
      <w:r w:rsidR="00DE0BBD">
        <w:rPr>
          <w:rFonts w:ascii="Verdana" w:hAnsi="Verdana"/>
          <w:color w:val="auto"/>
          <w:sz w:val="18"/>
          <w:szCs w:val="18"/>
        </w:rPr>
        <w:t>s</w:t>
      </w:r>
      <w:r w:rsidRPr="00184F4B">
        <w:rPr>
          <w:rFonts w:ascii="Verdana" w:hAnsi="Verdana"/>
          <w:color w:val="auto"/>
          <w:sz w:val="18"/>
          <w:szCs w:val="18"/>
        </w:rPr>
        <w:t xml:space="preserve"> to shoreline policies or regulations</w:t>
      </w:r>
      <w:r w:rsidR="00E66D68" w:rsidRPr="00184F4B">
        <w:rPr>
          <w:rFonts w:ascii="Verdana" w:hAnsi="Verdana"/>
          <w:color w:val="auto"/>
          <w:sz w:val="18"/>
          <w:szCs w:val="18"/>
        </w:rPr>
        <w:t>.</w:t>
      </w:r>
    </w:p>
    <w:p w14:paraId="249DF3A1" w14:textId="77777777" w:rsidR="00B17666" w:rsidRPr="006A0AE2" w:rsidRDefault="00B17666" w:rsidP="004D6BC3">
      <w:pPr>
        <w:suppressAutoHyphens w:val="0"/>
        <w:spacing w:before="0" w:after="0" w:line="260" w:lineRule="atLeast"/>
        <w:textAlignment w:val="auto"/>
        <w:rPr>
          <w:rFonts w:ascii="Verdana" w:hAnsi="Verdana" w:cs="GillSansMT-Bold"/>
          <w:b/>
          <w:bCs/>
          <w:color w:val="auto"/>
          <w:sz w:val="18"/>
          <w:szCs w:val="18"/>
        </w:rPr>
      </w:pPr>
    </w:p>
    <w:p w14:paraId="000340FC" w14:textId="52A51E5D" w:rsidR="00246D8A" w:rsidRDefault="00246D8A" w:rsidP="00325C37">
      <w:pPr>
        <w:pStyle w:val="ListParagraph"/>
        <w:widowControl w:val="0"/>
        <w:spacing w:before="0" w:after="0" w:line="260" w:lineRule="atLeast"/>
        <w:rPr>
          <w:rFonts w:ascii="Verdana" w:hAnsi="Verdana" w:cs="Calibri"/>
          <w:color w:val="auto"/>
          <w:sz w:val="18"/>
          <w:szCs w:val="18"/>
          <w:lang w:val="en"/>
        </w:rPr>
      </w:pPr>
      <w:r w:rsidRPr="00EB66D8">
        <w:rPr>
          <w:rFonts w:ascii="Verdana" w:hAnsi="Verdana" w:cs="Calibri"/>
          <w:color w:val="auto"/>
          <w:sz w:val="18"/>
          <w:szCs w:val="18"/>
          <w:lang w:val="en"/>
        </w:rPr>
        <w:t>The full scope of the proposed amendments is described in detail in the</w:t>
      </w:r>
      <w:r w:rsidRPr="00EB66D8">
        <w:rPr>
          <w:rFonts w:ascii="Verdana" w:hAnsi="Verdana"/>
          <w:sz w:val="18"/>
          <w:szCs w:val="18"/>
        </w:rPr>
        <w:t xml:space="preserve"> </w:t>
      </w:r>
      <w:r w:rsidR="00EB66D8">
        <w:rPr>
          <w:rFonts w:ascii="Verdana" w:hAnsi="Verdana"/>
          <w:sz w:val="18"/>
          <w:szCs w:val="18"/>
        </w:rPr>
        <w:t xml:space="preserve">attached Exhibits.  </w:t>
      </w:r>
    </w:p>
    <w:p w14:paraId="22E7898D" w14:textId="77777777" w:rsidR="001515F0" w:rsidRPr="00392235" w:rsidRDefault="001515F0" w:rsidP="00392235">
      <w:pPr>
        <w:widowControl w:val="0"/>
        <w:spacing w:before="0" w:after="0" w:line="260" w:lineRule="atLeast"/>
        <w:rPr>
          <w:rFonts w:ascii="Verdana" w:hAnsi="Verdana" w:cs="Calibri"/>
          <w:color w:val="auto"/>
          <w:sz w:val="18"/>
          <w:szCs w:val="18"/>
          <w:lang w:val="en"/>
        </w:rPr>
      </w:pPr>
    </w:p>
    <w:p w14:paraId="1424C780" w14:textId="3CFCA3F9" w:rsidR="00BF3D22" w:rsidRDefault="00FF4F5F" w:rsidP="00FF4F5F">
      <w:pPr>
        <w:pStyle w:val="ListParagraph"/>
        <w:widowControl w:val="0"/>
        <w:numPr>
          <w:ilvl w:val="0"/>
          <w:numId w:val="23"/>
        </w:numPr>
        <w:spacing w:before="0" w:after="0" w:line="260" w:lineRule="atLeast"/>
        <w:rPr>
          <w:rFonts w:ascii="Verdana" w:hAnsi="Verdana" w:cs="Calibri"/>
          <w:b/>
          <w:bCs/>
          <w:color w:val="auto"/>
          <w:sz w:val="18"/>
          <w:szCs w:val="18"/>
          <w:lang w:val="en"/>
        </w:rPr>
      </w:pPr>
      <w:r w:rsidRPr="00FF4F5F">
        <w:rPr>
          <w:rFonts w:ascii="Verdana" w:hAnsi="Verdana" w:cs="Calibri"/>
          <w:b/>
          <w:bCs/>
          <w:color w:val="auto"/>
          <w:sz w:val="18"/>
          <w:szCs w:val="18"/>
          <w:lang w:val="en"/>
        </w:rPr>
        <w:t>DRAFT EIS AND PREFERRED ALTERNATIVE</w:t>
      </w:r>
    </w:p>
    <w:p w14:paraId="4F03A966" w14:textId="77777777" w:rsidR="00FF4F5F" w:rsidRDefault="00FF4F5F" w:rsidP="001515F0">
      <w:pPr>
        <w:widowControl w:val="0"/>
        <w:spacing w:before="0" w:after="0" w:line="260" w:lineRule="atLeast"/>
        <w:rPr>
          <w:rFonts w:ascii="Verdana" w:hAnsi="Verdana" w:cs="Calibri"/>
          <w:b/>
          <w:bCs/>
          <w:color w:val="auto"/>
          <w:sz w:val="18"/>
          <w:szCs w:val="18"/>
          <w:lang w:val="en"/>
        </w:rPr>
      </w:pPr>
    </w:p>
    <w:p w14:paraId="4B54B70E" w14:textId="1AADBE67" w:rsidR="00847890" w:rsidRPr="00847890" w:rsidRDefault="001515F0" w:rsidP="00847890">
      <w:pPr>
        <w:widowControl w:val="0"/>
        <w:spacing w:before="0" w:after="0" w:line="260" w:lineRule="atLeast"/>
        <w:rPr>
          <w:rFonts w:ascii="Verdana" w:hAnsi="Verdana"/>
          <w:sz w:val="18"/>
          <w:szCs w:val="18"/>
        </w:rPr>
      </w:pPr>
      <w:r w:rsidRPr="006F2514">
        <w:rPr>
          <w:rFonts w:ascii="Verdana" w:hAnsi="Verdana"/>
          <w:sz w:val="18"/>
          <w:szCs w:val="18"/>
        </w:rPr>
        <w:t xml:space="preserve">The 2024 </w:t>
      </w:r>
      <w:r w:rsidR="005130B3">
        <w:rPr>
          <w:rFonts w:ascii="Verdana" w:hAnsi="Verdana"/>
          <w:sz w:val="18"/>
          <w:szCs w:val="18"/>
        </w:rPr>
        <w:t xml:space="preserve">Comprehensive Plan </w:t>
      </w:r>
      <w:r w:rsidRPr="006F2514">
        <w:rPr>
          <w:rFonts w:ascii="Verdana" w:hAnsi="Verdana"/>
          <w:sz w:val="18"/>
          <w:szCs w:val="18"/>
        </w:rPr>
        <w:t xml:space="preserve">Draft Environmental Impact Statement (DEIS) </w:t>
      </w:r>
      <w:r w:rsidR="000E09A1" w:rsidRPr="006F2514">
        <w:rPr>
          <w:rFonts w:ascii="Verdana" w:hAnsi="Verdana"/>
          <w:sz w:val="18"/>
          <w:szCs w:val="18"/>
        </w:rPr>
        <w:t>evaluate</w:t>
      </w:r>
      <w:r w:rsidR="000E09A1">
        <w:rPr>
          <w:rFonts w:ascii="Verdana" w:hAnsi="Verdana"/>
          <w:sz w:val="18"/>
          <w:szCs w:val="18"/>
        </w:rPr>
        <w:t>d</w:t>
      </w:r>
      <w:r w:rsidR="000E09A1" w:rsidRPr="006F2514">
        <w:rPr>
          <w:rFonts w:ascii="Verdana" w:hAnsi="Verdana"/>
          <w:sz w:val="18"/>
          <w:szCs w:val="18"/>
        </w:rPr>
        <w:t xml:space="preserve"> </w:t>
      </w:r>
      <w:r w:rsidRPr="006F2514">
        <w:rPr>
          <w:rFonts w:ascii="Verdana" w:hAnsi="Verdana"/>
          <w:sz w:val="18"/>
          <w:szCs w:val="18"/>
        </w:rPr>
        <w:t>three Alternative</w:t>
      </w:r>
      <w:r w:rsidR="005130B3">
        <w:rPr>
          <w:rFonts w:ascii="Verdana" w:hAnsi="Verdana"/>
          <w:sz w:val="18"/>
          <w:szCs w:val="18"/>
        </w:rPr>
        <w:t xml:space="preserve"> growth scenarios</w:t>
      </w:r>
      <w:r w:rsidRPr="006F2514">
        <w:rPr>
          <w:rFonts w:ascii="Verdana" w:hAnsi="Verdana"/>
          <w:sz w:val="18"/>
          <w:szCs w:val="18"/>
        </w:rPr>
        <w:t xml:space="preserve">.  These focus primarily on </w:t>
      </w:r>
      <w:r w:rsidRPr="006F2514">
        <w:rPr>
          <w:rFonts w:ascii="Verdana" w:hAnsi="Verdana"/>
          <w:color w:val="auto"/>
          <w:sz w:val="18"/>
          <w:szCs w:val="18"/>
        </w:rPr>
        <w:t xml:space="preserve">alternative approaches to accommodating State and regional requirements for housing capacity and housing affordability. </w:t>
      </w:r>
      <w:r w:rsidRPr="006F2514">
        <w:rPr>
          <w:rFonts w:ascii="Verdana" w:hAnsi="Verdana"/>
          <w:sz w:val="18"/>
          <w:szCs w:val="18"/>
        </w:rPr>
        <w:t xml:space="preserve">The Planning Commission </w:t>
      </w:r>
      <w:r w:rsidR="00847890">
        <w:rPr>
          <w:rFonts w:ascii="Verdana" w:hAnsi="Verdana"/>
          <w:sz w:val="18"/>
          <w:szCs w:val="18"/>
        </w:rPr>
        <w:t xml:space="preserve">reviewed the range of Alternatives at its meeting on June 6, 2024, and voted to accept the recommended </w:t>
      </w:r>
      <w:r w:rsidRPr="006F2514">
        <w:rPr>
          <w:rFonts w:ascii="Verdana" w:hAnsi="Verdana"/>
          <w:sz w:val="18"/>
          <w:szCs w:val="18"/>
        </w:rPr>
        <w:t>“</w:t>
      </w:r>
      <w:r w:rsidR="00847890">
        <w:rPr>
          <w:rFonts w:ascii="Verdana" w:hAnsi="Verdana"/>
          <w:sz w:val="18"/>
          <w:szCs w:val="18"/>
        </w:rPr>
        <w:t>P</w:t>
      </w:r>
      <w:r w:rsidRPr="006F2514">
        <w:rPr>
          <w:rFonts w:ascii="Verdana" w:hAnsi="Verdana"/>
          <w:sz w:val="18"/>
          <w:szCs w:val="18"/>
        </w:rPr>
        <w:t xml:space="preserve">referred </w:t>
      </w:r>
      <w:r w:rsidR="00847890">
        <w:rPr>
          <w:rFonts w:ascii="Verdana" w:hAnsi="Verdana"/>
          <w:sz w:val="18"/>
          <w:szCs w:val="18"/>
        </w:rPr>
        <w:t>A</w:t>
      </w:r>
      <w:r w:rsidRPr="006F2514">
        <w:rPr>
          <w:rFonts w:ascii="Verdana" w:hAnsi="Verdana"/>
          <w:sz w:val="18"/>
          <w:szCs w:val="18"/>
        </w:rPr>
        <w:t xml:space="preserve">lternative,” which </w:t>
      </w:r>
      <w:r w:rsidR="00847890">
        <w:rPr>
          <w:rFonts w:ascii="Verdana" w:hAnsi="Verdana"/>
          <w:sz w:val="18"/>
          <w:szCs w:val="18"/>
        </w:rPr>
        <w:t>guides</w:t>
      </w:r>
      <w:r w:rsidRPr="006F2514">
        <w:rPr>
          <w:rFonts w:ascii="Verdana" w:hAnsi="Verdana"/>
          <w:sz w:val="18"/>
          <w:szCs w:val="18"/>
        </w:rPr>
        <w:t xml:space="preserve"> the </w:t>
      </w:r>
      <w:r w:rsidR="00E64DC9">
        <w:rPr>
          <w:rFonts w:ascii="Verdana" w:hAnsi="Verdana"/>
          <w:sz w:val="18"/>
          <w:szCs w:val="18"/>
        </w:rPr>
        <w:t>Comprehensive</w:t>
      </w:r>
      <w:r w:rsidRPr="006F2514">
        <w:rPr>
          <w:rFonts w:ascii="Verdana" w:hAnsi="Verdana"/>
          <w:sz w:val="18"/>
          <w:szCs w:val="18"/>
        </w:rPr>
        <w:t xml:space="preserve"> Plan’s policies and new regulations. </w:t>
      </w:r>
      <w:r w:rsidR="00847890">
        <w:rPr>
          <w:rFonts w:ascii="Verdana" w:hAnsi="Verdana"/>
          <w:sz w:val="18"/>
          <w:szCs w:val="18"/>
        </w:rPr>
        <w:t xml:space="preserve"> In summary, the Preferred Alternative that was selected </w:t>
      </w:r>
      <w:r w:rsidR="00847890">
        <w:rPr>
          <w:rFonts w:ascii="Verdana" w:hAnsi="Verdana" w:cs="Avenir Next LT Pro"/>
          <w:color w:val="000000"/>
          <w:sz w:val="18"/>
          <w:szCs w:val="18"/>
        </w:rPr>
        <w:t>is a modification of Alternative 2</w:t>
      </w:r>
      <w:r w:rsidR="005130B3">
        <w:rPr>
          <w:rFonts w:ascii="Verdana" w:hAnsi="Verdana" w:cs="Avenir Next LT Pro"/>
          <w:color w:val="000000"/>
          <w:sz w:val="18"/>
          <w:szCs w:val="18"/>
        </w:rPr>
        <w:t xml:space="preserve"> in the DEIS.</w:t>
      </w:r>
      <w:r w:rsidR="00847890" w:rsidRPr="003B0448">
        <w:rPr>
          <w:rFonts w:ascii="Verdana" w:hAnsi="Verdana" w:cs="Avenir Next LT Pro"/>
          <w:color w:val="000000"/>
          <w:sz w:val="18"/>
          <w:szCs w:val="18"/>
        </w:rPr>
        <w:t xml:space="preserve"> </w:t>
      </w:r>
      <w:r w:rsidR="00847890">
        <w:rPr>
          <w:rFonts w:ascii="Verdana" w:hAnsi="Verdana" w:cs="Avenir Next LT Pro"/>
          <w:color w:val="000000"/>
          <w:sz w:val="18"/>
          <w:szCs w:val="18"/>
        </w:rPr>
        <w:t>The Preferred Alternative</w:t>
      </w:r>
      <w:r w:rsidR="00847890" w:rsidRPr="003B0448">
        <w:rPr>
          <w:rFonts w:ascii="Verdana" w:hAnsi="Verdana" w:cs="Avenir Next LT Pro"/>
          <w:color w:val="000000"/>
          <w:sz w:val="18"/>
          <w:szCs w:val="18"/>
        </w:rPr>
        <w:t xml:space="preserve"> includes similar policies and meets State requirements. It provides incentives for affordable housing </w:t>
      </w:r>
      <w:r w:rsidR="005130B3">
        <w:rPr>
          <w:rFonts w:ascii="Verdana" w:hAnsi="Verdana" w:cs="Avenir Next LT Pro"/>
          <w:color w:val="000000"/>
          <w:sz w:val="18"/>
          <w:szCs w:val="18"/>
        </w:rPr>
        <w:t xml:space="preserve">and additional allowances to promote housing capacity, </w:t>
      </w:r>
      <w:r w:rsidR="00C66F37">
        <w:rPr>
          <w:rFonts w:ascii="Verdana" w:hAnsi="Verdana" w:cs="Avenir Next LT Pro"/>
          <w:color w:val="000000"/>
          <w:sz w:val="18"/>
          <w:szCs w:val="18"/>
        </w:rPr>
        <w:t xml:space="preserve">with strategies </w:t>
      </w:r>
      <w:r w:rsidR="005130B3">
        <w:rPr>
          <w:rFonts w:ascii="Verdana" w:hAnsi="Verdana" w:cs="Avenir Next LT Pro"/>
          <w:color w:val="000000"/>
          <w:sz w:val="18"/>
          <w:szCs w:val="18"/>
        </w:rPr>
        <w:t xml:space="preserve">such as:  </w:t>
      </w:r>
    </w:p>
    <w:p w14:paraId="0BFF7259" w14:textId="77777777" w:rsidR="00847890" w:rsidRDefault="00847890" w:rsidP="00847890">
      <w:pPr>
        <w:pStyle w:val="ListParagraph"/>
        <w:numPr>
          <w:ilvl w:val="0"/>
          <w:numId w:val="29"/>
        </w:numPr>
        <w:spacing w:before="0" w:after="0" w:line="260" w:lineRule="atLeast"/>
        <w:ind w:left="360"/>
        <w:rPr>
          <w:rFonts w:ascii="Verdana" w:hAnsi="Verdana" w:cs="Avenir Next LT Pro"/>
          <w:color w:val="000000"/>
          <w:sz w:val="18"/>
          <w:szCs w:val="18"/>
        </w:rPr>
      </w:pPr>
      <w:bookmarkStart w:id="9" w:name="_Hlk167266520"/>
      <w:r>
        <w:rPr>
          <w:rFonts w:ascii="Verdana" w:hAnsi="Verdana" w:cs="Avenir Next LT Pro"/>
          <w:color w:val="000000"/>
          <w:sz w:val="18"/>
          <w:szCs w:val="18"/>
        </w:rPr>
        <w:t>Plan for housing growth target of 1,985 units to meet the State- and County-assigned targets</w:t>
      </w:r>
    </w:p>
    <w:p w14:paraId="61D28723" w14:textId="77777777" w:rsidR="00847890" w:rsidRPr="003B0448" w:rsidRDefault="00847890" w:rsidP="00847890">
      <w:pPr>
        <w:pStyle w:val="ListParagraph"/>
        <w:numPr>
          <w:ilvl w:val="0"/>
          <w:numId w:val="29"/>
        </w:numPr>
        <w:spacing w:before="0" w:after="0" w:line="260" w:lineRule="atLeast"/>
        <w:ind w:left="360"/>
        <w:rPr>
          <w:rFonts w:ascii="Verdana" w:hAnsi="Verdana" w:cs="Avenir Next LT Pro"/>
          <w:color w:val="000000"/>
          <w:sz w:val="18"/>
          <w:szCs w:val="18"/>
        </w:rPr>
      </w:pPr>
      <w:r w:rsidRPr="003B0448">
        <w:rPr>
          <w:rFonts w:ascii="Verdana" w:hAnsi="Verdana" w:cs="Avenir Next LT Pro"/>
          <w:color w:val="000000"/>
          <w:sz w:val="18"/>
          <w:szCs w:val="18"/>
        </w:rPr>
        <w:t xml:space="preserve">Not redesignate/increase density on the Cava Mine Site </w:t>
      </w:r>
      <w:proofErr w:type="gramStart"/>
      <w:r w:rsidRPr="003B0448">
        <w:rPr>
          <w:rFonts w:ascii="Verdana" w:hAnsi="Verdana" w:cs="Avenir Next LT Pro"/>
          <w:color w:val="000000"/>
          <w:sz w:val="18"/>
          <w:szCs w:val="18"/>
        </w:rPr>
        <w:t>at this time</w:t>
      </w:r>
      <w:proofErr w:type="gramEnd"/>
      <w:r w:rsidRPr="003B0448">
        <w:rPr>
          <w:rFonts w:ascii="Verdana" w:hAnsi="Verdana" w:cs="Avenir Next LT Pro"/>
          <w:color w:val="000000"/>
          <w:sz w:val="18"/>
          <w:szCs w:val="18"/>
        </w:rPr>
        <w:t>.</w:t>
      </w:r>
    </w:p>
    <w:p w14:paraId="64973C81" w14:textId="046247F1" w:rsidR="00847890" w:rsidRPr="003B0448" w:rsidRDefault="005130B3" w:rsidP="00847890">
      <w:pPr>
        <w:pStyle w:val="ListParagraph"/>
        <w:numPr>
          <w:ilvl w:val="0"/>
          <w:numId w:val="29"/>
        </w:numPr>
        <w:spacing w:before="0" w:after="0" w:line="260" w:lineRule="atLeast"/>
        <w:ind w:left="360"/>
        <w:rPr>
          <w:rFonts w:ascii="Verdana" w:hAnsi="Verdana" w:cs="Avenir Next LT Pro"/>
          <w:color w:val="000000"/>
          <w:sz w:val="18"/>
          <w:szCs w:val="18"/>
        </w:rPr>
      </w:pPr>
      <w:r>
        <w:rPr>
          <w:rFonts w:ascii="Verdana" w:hAnsi="Verdana" w:cs="Avenir Next LT Pro"/>
          <w:color w:val="000000"/>
          <w:sz w:val="18"/>
          <w:szCs w:val="18"/>
        </w:rPr>
        <w:t xml:space="preserve">Allow multiplexes on large lots in LDR, but not </w:t>
      </w:r>
      <w:r w:rsidR="00847890" w:rsidRPr="003B0448">
        <w:rPr>
          <w:rFonts w:ascii="Verdana" w:hAnsi="Verdana" w:cs="Avenir Next LT Pro"/>
          <w:color w:val="000000"/>
          <w:sz w:val="18"/>
          <w:szCs w:val="18"/>
        </w:rPr>
        <w:t xml:space="preserve">require </w:t>
      </w:r>
      <w:r>
        <w:rPr>
          <w:rFonts w:ascii="Verdana" w:hAnsi="Verdana" w:cs="Avenir Next LT Pro"/>
          <w:color w:val="000000"/>
          <w:sz w:val="18"/>
          <w:szCs w:val="18"/>
        </w:rPr>
        <w:t>any of them</w:t>
      </w:r>
      <w:r w:rsidR="00847890" w:rsidRPr="003B0448">
        <w:rPr>
          <w:rFonts w:ascii="Verdana" w:hAnsi="Verdana" w:cs="Avenir Next LT Pro"/>
          <w:color w:val="000000"/>
          <w:sz w:val="18"/>
          <w:szCs w:val="18"/>
        </w:rPr>
        <w:t xml:space="preserve"> to be affordable.</w:t>
      </w:r>
    </w:p>
    <w:p w14:paraId="18F90532" w14:textId="77777777" w:rsidR="00847890" w:rsidRPr="003B0448" w:rsidRDefault="00847890" w:rsidP="00847890">
      <w:pPr>
        <w:pStyle w:val="ListParagraph"/>
        <w:numPr>
          <w:ilvl w:val="0"/>
          <w:numId w:val="29"/>
        </w:numPr>
        <w:spacing w:before="0" w:after="0" w:line="260" w:lineRule="atLeast"/>
        <w:ind w:left="360"/>
        <w:rPr>
          <w:rFonts w:ascii="Verdana" w:hAnsi="Verdana" w:cs="Avenir Next LT Pro"/>
          <w:color w:val="000000"/>
          <w:sz w:val="18"/>
          <w:szCs w:val="18"/>
        </w:rPr>
      </w:pPr>
      <w:r w:rsidRPr="003B0448">
        <w:rPr>
          <w:rFonts w:ascii="Verdana" w:hAnsi="Verdana" w:cs="Avenir Next LT Pro"/>
          <w:color w:val="000000"/>
          <w:sz w:val="18"/>
          <w:szCs w:val="18"/>
        </w:rPr>
        <w:t xml:space="preserve">Change the MFTE in Town Center </w:t>
      </w:r>
      <w:r>
        <w:rPr>
          <w:rFonts w:ascii="Verdana" w:hAnsi="Verdana" w:cs="Avenir Next LT Pro"/>
          <w:color w:val="000000"/>
          <w:sz w:val="18"/>
          <w:szCs w:val="18"/>
        </w:rPr>
        <w:t xml:space="preserve">(TCP) </w:t>
      </w:r>
      <w:r w:rsidRPr="003B0448">
        <w:rPr>
          <w:rFonts w:ascii="Verdana" w:hAnsi="Verdana" w:cs="Avenir Next LT Pro"/>
          <w:color w:val="000000"/>
          <w:sz w:val="18"/>
          <w:szCs w:val="18"/>
        </w:rPr>
        <w:t>to allow MFTE only for affordable housing</w:t>
      </w:r>
      <w:r>
        <w:rPr>
          <w:rFonts w:ascii="Verdana" w:hAnsi="Verdana" w:cs="Avenir Next LT Pro"/>
          <w:color w:val="000000"/>
          <w:sz w:val="18"/>
          <w:szCs w:val="18"/>
        </w:rPr>
        <w:t xml:space="preserve"> (incentive).</w:t>
      </w:r>
    </w:p>
    <w:p w14:paraId="24490AF5" w14:textId="77777777" w:rsidR="00847890" w:rsidRPr="003B0448" w:rsidRDefault="00847890" w:rsidP="00847890">
      <w:pPr>
        <w:pStyle w:val="ListParagraph"/>
        <w:numPr>
          <w:ilvl w:val="0"/>
          <w:numId w:val="29"/>
        </w:numPr>
        <w:spacing w:before="0" w:after="0" w:line="260" w:lineRule="atLeast"/>
        <w:ind w:left="360"/>
        <w:rPr>
          <w:rFonts w:ascii="Verdana" w:hAnsi="Verdana" w:cs="Avenir Next LT Pro"/>
          <w:color w:val="000000"/>
          <w:sz w:val="18"/>
          <w:szCs w:val="18"/>
        </w:rPr>
      </w:pPr>
      <w:r w:rsidRPr="003B0448">
        <w:rPr>
          <w:rFonts w:ascii="Verdana" w:hAnsi="Verdana" w:cs="Avenir Next LT Pro"/>
          <w:color w:val="000000"/>
          <w:sz w:val="18"/>
          <w:szCs w:val="18"/>
        </w:rPr>
        <w:t>Expand the MFTE in East Sumner to offer the affordable housing incentive to a</w:t>
      </w:r>
      <w:r>
        <w:rPr>
          <w:rFonts w:ascii="Verdana" w:hAnsi="Verdana" w:cs="Avenir Next LT Pro"/>
          <w:color w:val="000000"/>
          <w:sz w:val="18"/>
          <w:szCs w:val="18"/>
        </w:rPr>
        <w:t xml:space="preserve">ll </w:t>
      </w:r>
      <w:r w:rsidRPr="003B0448">
        <w:rPr>
          <w:rFonts w:ascii="Verdana" w:hAnsi="Verdana" w:cs="Avenir Next LT Pro"/>
          <w:color w:val="000000"/>
          <w:sz w:val="18"/>
          <w:szCs w:val="18"/>
        </w:rPr>
        <w:t>properties within the East Sumner Neighborhood Plan boundary.</w:t>
      </w:r>
    </w:p>
    <w:p w14:paraId="213630E6" w14:textId="0C90AE46" w:rsidR="00847890" w:rsidRPr="00091740" w:rsidRDefault="00847890" w:rsidP="00847890">
      <w:pPr>
        <w:pStyle w:val="ListParagraph"/>
        <w:numPr>
          <w:ilvl w:val="0"/>
          <w:numId w:val="29"/>
        </w:numPr>
        <w:spacing w:before="0" w:after="0" w:line="260" w:lineRule="atLeast"/>
        <w:ind w:left="360"/>
        <w:rPr>
          <w:rFonts w:ascii="Verdana" w:hAnsi="Verdana" w:cs="Avenir Next LT Pro"/>
          <w:b/>
          <w:bCs/>
          <w:color w:val="000000"/>
          <w:sz w:val="18"/>
          <w:szCs w:val="18"/>
        </w:rPr>
      </w:pPr>
      <w:r>
        <w:rPr>
          <w:rFonts w:ascii="Verdana" w:hAnsi="Verdana" w:cs="Avenir Next LT Pro"/>
          <w:color w:val="000000"/>
          <w:sz w:val="18"/>
          <w:szCs w:val="18"/>
        </w:rPr>
        <w:t xml:space="preserve">Propose </w:t>
      </w:r>
      <w:r w:rsidR="00C66F37">
        <w:rPr>
          <w:rFonts w:ascii="Verdana" w:hAnsi="Verdana" w:cs="Avenir Next LT Pro"/>
          <w:color w:val="000000"/>
          <w:sz w:val="18"/>
          <w:szCs w:val="18"/>
        </w:rPr>
        <w:t xml:space="preserve">a </w:t>
      </w:r>
      <w:r w:rsidRPr="003B0448">
        <w:rPr>
          <w:rFonts w:ascii="Verdana" w:hAnsi="Verdana" w:cs="Avenir Next LT Pro"/>
          <w:color w:val="000000"/>
          <w:sz w:val="18"/>
          <w:szCs w:val="18"/>
        </w:rPr>
        <w:t>density</w:t>
      </w:r>
      <w:r>
        <w:rPr>
          <w:rFonts w:ascii="Verdana" w:hAnsi="Verdana" w:cs="Avenir Next LT Pro"/>
          <w:color w:val="000000"/>
          <w:sz w:val="18"/>
          <w:szCs w:val="18"/>
        </w:rPr>
        <w:t xml:space="preserve"> increase</w:t>
      </w:r>
      <w:r w:rsidRPr="003B0448">
        <w:rPr>
          <w:rFonts w:ascii="Verdana" w:hAnsi="Verdana" w:cs="Avenir Next LT Pro"/>
          <w:color w:val="000000"/>
          <w:sz w:val="18"/>
          <w:szCs w:val="18"/>
        </w:rPr>
        <w:t xml:space="preserve"> in MDR zone</w:t>
      </w:r>
      <w:r w:rsidR="00C66F37">
        <w:rPr>
          <w:rFonts w:ascii="Verdana" w:hAnsi="Verdana" w:cs="Avenir Next LT Pro"/>
          <w:color w:val="000000"/>
          <w:sz w:val="18"/>
          <w:szCs w:val="18"/>
        </w:rPr>
        <w:t xml:space="preserve"> </w:t>
      </w:r>
      <w:r w:rsidRPr="003B0448">
        <w:rPr>
          <w:rFonts w:ascii="Verdana" w:hAnsi="Verdana" w:cs="Avenir Next LT Pro"/>
          <w:color w:val="000000"/>
          <w:sz w:val="18"/>
          <w:szCs w:val="18"/>
        </w:rPr>
        <w:t>from 15 to</w:t>
      </w:r>
      <w:r>
        <w:rPr>
          <w:rFonts w:ascii="Verdana" w:hAnsi="Verdana" w:cs="Avenir Next LT Pro"/>
          <w:b/>
          <w:bCs/>
          <w:color w:val="000000"/>
          <w:sz w:val="18"/>
          <w:szCs w:val="18"/>
        </w:rPr>
        <w:t xml:space="preserve"> </w:t>
      </w:r>
      <w:r w:rsidRPr="00B4795D">
        <w:rPr>
          <w:rFonts w:ascii="Verdana" w:hAnsi="Verdana" w:cs="Avenir Next LT Pro"/>
          <w:color w:val="000000"/>
          <w:sz w:val="18"/>
          <w:szCs w:val="18"/>
        </w:rPr>
        <w:t>22 du/ac</w:t>
      </w:r>
      <w:r>
        <w:rPr>
          <w:rFonts w:ascii="Verdana" w:hAnsi="Verdana" w:cs="Avenir Next LT Pro"/>
          <w:color w:val="000000"/>
          <w:sz w:val="18"/>
          <w:szCs w:val="18"/>
        </w:rPr>
        <w:t xml:space="preserve">, </w:t>
      </w:r>
      <w:proofErr w:type="gramStart"/>
      <w:r>
        <w:rPr>
          <w:rFonts w:ascii="Verdana" w:hAnsi="Verdana" w:cs="Avenir Next LT Pro"/>
          <w:color w:val="000000"/>
          <w:sz w:val="18"/>
          <w:szCs w:val="18"/>
        </w:rPr>
        <w:t>in order to</w:t>
      </w:r>
      <w:proofErr w:type="gramEnd"/>
      <w:r>
        <w:rPr>
          <w:rFonts w:ascii="Verdana" w:hAnsi="Verdana" w:cs="Avenir Next LT Pro"/>
          <w:color w:val="000000"/>
          <w:sz w:val="18"/>
          <w:szCs w:val="18"/>
        </w:rPr>
        <w:t xml:space="preserve"> balance out potential loss of affordable housing units if other affordability options are not pursued</w:t>
      </w:r>
      <w:bookmarkEnd w:id="9"/>
      <w:r>
        <w:rPr>
          <w:rFonts w:ascii="Verdana" w:hAnsi="Verdana" w:cs="Avenir Next LT Pro"/>
          <w:color w:val="000000"/>
          <w:sz w:val="18"/>
          <w:szCs w:val="18"/>
        </w:rPr>
        <w:t>.</w:t>
      </w:r>
    </w:p>
    <w:p w14:paraId="36FE9D81" w14:textId="77777777" w:rsidR="00847890" w:rsidRDefault="00847890" w:rsidP="00847890">
      <w:pPr>
        <w:spacing w:before="0" w:after="0" w:line="260" w:lineRule="atLeast"/>
        <w:ind w:left="360"/>
        <w:rPr>
          <w:rFonts w:ascii="Verdana" w:hAnsi="Verdana" w:cs="Avenir Next LT Pro"/>
          <w:color w:val="000000"/>
          <w:sz w:val="18"/>
          <w:szCs w:val="18"/>
        </w:rPr>
      </w:pPr>
    </w:p>
    <w:p w14:paraId="53317048" w14:textId="7C4B6429" w:rsidR="001515F0" w:rsidRDefault="00847890" w:rsidP="001515F0">
      <w:pPr>
        <w:widowControl w:val="0"/>
        <w:spacing w:before="0" w:after="0" w:line="260" w:lineRule="atLeast"/>
        <w:rPr>
          <w:rFonts w:ascii="Verdana" w:hAnsi="Verdana"/>
          <w:sz w:val="18"/>
          <w:szCs w:val="18"/>
        </w:rPr>
      </w:pPr>
      <w:r w:rsidRPr="00E32033">
        <w:rPr>
          <w:rFonts w:ascii="Verdana" w:hAnsi="Verdana"/>
          <w:sz w:val="18"/>
          <w:szCs w:val="18"/>
        </w:rPr>
        <w:t xml:space="preserve">The </w:t>
      </w:r>
      <w:r w:rsidR="002A6F48" w:rsidRPr="00E32033">
        <w:rPr>
          <w:rFonts w:ascii="Verdana" w:hAnsi="Verdana"/>
          <w:sz w:val="18"/>
          <w:szCs w:val="18"/>
        </w:rPr>
        <w:t xml:space="preserve">original 3 </w:t>
      </w:r>
      <w:r w:rsidRPr="00E32033">
        <w:rPr>
          <w:rFonts w:ascii="Verdana" w:hAnsi="Verdana"/>
          <w:sz w:val="18"/>
          <w:szCs w:val="18"/>
        </w:rPr>
        <w:t>Alternatives are described in detail in the Draft EIS for the 2024 Comprehensive Plan</w:t>
      </w:r>
      <w:r w:rsidR="00E32033" w:rsidRPr="00E32033">
        <w:rPr>
          <w:rFonts w:ascii="Verdana" w:hAnsi="Verdana"/>
          <w:sz w:val="18"/>
          <w:szCs w:val="18"/>
        </w:rPr>
        <w:t xml:space="preserve"> dated March 1, 2024</w:t>
      </w:r>
      <w:r w:rsidRPr="00E32033">
        <w:rPr>
          <w:rFonts w:ascii="Verdana" w:hAnsi="Verdana"/>
          <w:sz w:val="18"/>
          <w:szCs w:val="18"/>
        </w:rPr>
        <w:t xml:space="preserve"> (</w:t>
      </w:r>
      <w:r w:rsidRPr="00E32033">
        <w:rPr>
          <w:rFonts w:ascii="Verdana" w:hAnsi="Verdana"/>
          <w:b/>
          <w:bCs/>
          <w:sz w:val="18"/>
          <w:szCs w:val="18"/>
        </w:rPr>
        <w:t>Exhibit B</w:t>
      </w:r>
      <w:r w:rsidRPr="00E32033">
        <w:rPr>
          <w:rFonts w:ascii="Verdana" w:hAnsi="Verdana"/>
          <w:sz w:val="18"/>
          <w:szCs w:val="18"/>
        </w:rPr>
        <w:t>).</w:t>
      </w:r>
    </w:p>
    <w:bookmarkEnd w:id="2"/>
    <w:p w14:paraId="3EC91F4E" w14:textId="77777777" w:rsidR="005130B3" w:rsidRPr="00DF2A1E" w:rsidRDefault="005130B3" w:rsidP="00DF2A1E">
      <w:pPr>
        <w:spacing w:before="0" w:after="0" w:line="260" w:lineRule="atLeast"/>
        <w:ind w:right="450"/>
        <w:rPr>
          <w:rFonts w:ascii="Verdana" w:hAnsi="Verdana"/>
          <w:b/>
          <w:caps/>
          <w:sz w:val="18"/>
          <w:szCs w:val="18"/>
        </w:rPr>
      </w:pPr>
    </w:p>
    <w:p w14:paraId="6B1E6F22" w14:textId="22EC072C" w:rsidR="00AD053F" w:rsidRPr="00DF2A1E" w:rsidRDefault="005269A8" w:rsidP="00DF2A1E">
      <w:pPr>
        <w:pStyle w:val="ListParagraph"/>
        <w:numPr>
          <w:ilvl w:val="0"/>
          <w:numId w:val="24"/>
        </w:numPr>
        <w:spacing w:before="0" w:after="0" w:line="260" w:lineRule="atLeast"/>
        <w:ind w:right="-450" w:hanging="720"/>
        <w:rPr>
          <w:rFonts w:ascii="Verdana" w:hAnsi="Verdana"/>
          <w:b/>
          <w:caps/>
          <w:sz w:val="18"/>
          <w:szCs w:val="18"/>
        </w:rPr>
      </w:pPr>
      <w:r w:rsidRPr="00FF4F5F">
        <w:rPr>
          <w:rFonts w:ascii="Verdana" w:hAnsi="Verdana"/>
          <w:b/>
          <w:caps/>
          <w:sz w:val="18"/>
          <w:szCs w:val="18"/>
        </w:rPr>
        <w:t>Comprehensive Plan Amendmen</w:t>
      </w:r>
      <w:r w:rsidR="00865F5F" w:rsidRPr="00FF4F5F">
        <w:rPr>
          <w:rFonts w:ascii="Verdana" w:hAnsi="Verdana"/>
          <w:b/>
          <w:caps/>
          <w:sz w:val="18"/>
          <w:szCs w:val="18"/>
        </w:rPr>
        <w:t>t</w:t>
      </w:r>
      <w:r w:rsidR="00847890">
        <w:rPr>
          <w:rFonts w:ascii="Verdana" w:hAnsi="Verdana"/>
          <w:b/>
          <w:caps/>
          <w:sz w:val="18"/>
          <w:szCs w:val="18"/>
        </w:rPr>
        <w:t xml:space="preserve"> </w:t>
      </w:r>
      <w:r w:rsidRPr="00FF4F5F">
        <w:rPr>
          <w:rFonts w:ascii="Verdana" w:hAnsi="Verdana"/>
          <w:b/>
          <w:caps/>
          <w:sz w:val="18"/>
          <w:szCs w:val="18"/>
        </w:rPr>
        <w:t>Criteria</w:t>
      </w:r>
      <w:r w:rsidRPr="00FF4F5F">
        <w:rPr>
          <w:rFonts w:ascii="Verdana" w:hAnsi="Verdana"/>
          <w:sz w:val="18"/>
          <w:szCs w:val="18"/>
        </w:rPr>
        <w:t xml:space="preserve">                                                                                                                                                                                                                                                                 </w:t>
      </w:r>
    </w:p>
    <w:p w14:paraId="39CE3935" w14:textId="7F368F25" w:rsidR="005269A8" w:rsidRPr="005572DF" w:rsidRDefault="005269A8" w:rsidP="004D6BC3">
      <w:pPr>
        <w:tabs>
          <w:tab w:val="left" w:pos="540"/>
          <w:tab w:val="left" w:pos="1080"/>
        </w:tabs>
        <w:spacing w:before="0" w:after="0" w:line="260" w:lineRule="atLeast"/>
        <w:rPr>
          <w:rFonts w:ascii="Verdana" w:hAnsi="Verdana"/>
          <w:sz w:val="18"/>
          <w:szCs w:val="18"/>
        </w:rPr>
      </w:pPr>
      <w:r w:rsidRPr="005572DF">
        <w:rPr>
          <w:rFonts w:ascii="Verdana" w:hAnsi="Verdana"/>
          <w:sz w:val="18"/>
          <w:szCs w:val="18"/>
        </w:rPr>
        <w:lastRenderedPageBreak/>
        <w:t>Only those amendments which are found to be in substantial compliance with all criteria listed below shall be approved (SMC 18.56.147(N))</w:t>
      </w:r>
      <w:r w:rsidR="00554C7F">
        <w:rPr>
          <w:rFonts w:ascii="Verdana" w:hAnsi="Verdana"/>
          <w:sz w:val="18"/>
          <w:szCs w:val="18"/>
        </w:rPr>
        <w:t>.  Below is an analysis of how the proposal meets the criteria</w:t>
      </w:r>
      <w:r w:rsidRPr="005572DF">
        <w:rPr>
          <w:rFonts w:ascii="Verdana" w:hAnsi="Verdana"/>
          <w:sz w:val="18"/>
          <w:szCs w:val="18"/>
        </w:rPr>
        <w:t xml:space="preserve">:  </w:t>
      </w:r>
    </w:p>
    <w:p w14:paraId="4CFBBCD9" w14:textId="77777777" w:rsidR="00CD30A0" w:rsidRPr="005572DF" w:rsidRDefault="00CD30A0" w:rsidP="004D6BC3">
      <w:pPr>
        <w:tabs>
          <w:tab w:val="left" w:pos="540"/>
          <w:tab w:val="left" w:pos="1080"/>
        </w:tabs>
        <w:spacing w:before="0" w:after="0" w:line="260" w:lineRule="atLeast"/>
        <w:rPr>
          <w:rFonts w:ascii="Verdana" w:hAnsi="Verdana"/>
          <w:sz w:val="18"/>
          <w:szCs w:val="18"/>
        </w:rPr>
      </w:pPr>
    </w:p>
    <w:p w14:paraId="377579CD" w14:textId="4024A977" w:rsidR="005269A8" w:rsidRPr="00A77CCC" w:rsidRDefault="005269A8" w:rsidP="004D6BC3">
      <w:pPr>
        <w:numPr>
          <w:ilvl w:val="0"/>
          <w:numId w:val="5"/>
        </w:numPr>
        <w:tabs>
          <w:tab w:val="clear" w:pos="360"/>
        </w:tabs>
        <w:suppressAutoHyphens w:val="0"/>
        <w:autoSpaceDE/>
        <w:autoSpaceDN/>
        <w:adjustRightInd/>
        <w:spacing w:before="0" w:after="0" w:line="260" w:lineRule="atLeast"/>
        <w:ind w:left="540"/>
        <w:textAlignment w:val="auto"/>
        <w:rPr>
          <w:rFonts w:ascii="Verdana" w:hAnsi="Verdana"/>
          <w:b/>
          <w:i/>
          <w:iCs/>
          <w:sz w:val="18"/>
          <w:szCs w:val="18"/>
        </w:rPr>
      </w:pPr>
      <w:r w:rsidRPr="00A77CCC">
        <w:rPr>
          <w:rFonts w:ascii="Verdana" w:hAnsi="Verdana"/>
          <w:b/>
          <w:i/>
          <w:iCs/>
          <w:sz w:val="18"/>
          <w:szCs w:val="18"/>
        </w:rPr>
        <w:t xml:space="preserve">An amendment is necessary to resolve inconsistencies between the Sumner </w:t>
      </w:r>
      <w:r w:rsidR="00A74620" w:rsidRPr="00A77CCC">
        <w:rPr>
          <w:rFonts w:ascii="Verdana" w:hAnsi="Verdana"/>
          <w:b/>
          <w:i/>
          <w:iCs/>
          <w:sz w:val="18"/>
          <w:szCs w:val="18"/>
        </w:rPr>
        <w:t>Comprehensive</w:t>
      </w:r>
      <w:r w:rsidRPr="00A77CCC">
        <w:rPr>
          <w:rFonts w:ascii="Verdana" w:hAnsi="Verdana"/>
          <w:b/>
          <w:i/>
          <w:iCs/>
          <w:sz w:val="18"/>
          <w:szCs w:val="18"/>
        </w:rPr>
        <w:t xml:space="preserve"> </w:t>
      </w:r>
      <w:r w:rsidR="00A74620" w:rsidRPr="00A77CCC">
        <w:rPr>
          <w:rFonts w:ascii="Verdana" w:hAnsi="Verdana"/>
          <w:b/>
          <w:i/>
          <w:iCs/>
          <w:sz w:val="18"/>
          <w:szCs w:val="18"/>
        </w:rPr>
        <w:t>Plan</w:t>
      </w:r>
      <w:r w:rsidRPr="00A77CCC">
        <w:rPr>
          <w:rFonts w:ascii="Verdana" w:hAnsi="Verdana"/>
          <w:b/>
          <w:i/>
          <w:iCs/>
          <w:sz w:val="18"/>
          <w:szCs w:val="18"/>
        </w:rPr>
        <w:t xml:space="preserve"> and other city plans or ordinances; or, to resolve inconsistencies between the Sumner </w:t>
      </w:r>
      <w:r w:rsidR="00A74620" w:rsidRPr="00A77CCC">
        <w:rPr>
          <w:rFonts w:ascii="Verdana" w:hAnsi="Verdana"/>
          <w:b/>
          <w:i/>
          <w:iCs/>
          <w:sz w:val="18"/>
          <w:szCs w:val="18"/>
        </w:rPr>
        <w:t>Comprehensive</w:t>
      </w:r>
      <w:r w:rsidRPr="00A77CCC">
        <w:rPr>
          <w:rFonts w:ascii="Verdana" w:hAnsi="Verdana"/>
          <w:b/>
          <w:i/>
          <w:iCs/>
          <w:sz w:val="18"/>
          <w:szCs w:val="18"/>
        </w:rPr>
        <w:t xml:space="preserve"> </w:t>
      </w:r>
      <w:r w:rsidR="00A74620" w:rsidRPr="00A77CCC">
        <w:rPr>
          <w:rFonts w:ascii="Verdana" w:hAnsi="Verdana"/>
          <w:b/>
          <w:i/>
          <w:iCs/>
          <w:sz w:val="18"/>
          <w:szCs w:val="18"/>
        </w:rPr>
        <w:t>Plan</w:t>
      </w:r>
      <w:r w:rsidRPr="00A77CCC">
        <w:rPr>
          <w:rFonts w:ascii="Verdana" w:hAnsi="Verdana"/>
          <w:b/>
          <w:i/>
          <w:iCs/>
          <w:sz w:val="18"/>
          <w:szCs w:val="18"/>
        </w:rPr>
        <w:t xml:space="preserve"> and other jurisdictions’ plans or ordinances.</w:t>
      </w:r>
    </w:p>
    <w:p w14:paraId="30CE7541" w14:textId="77777777" w:rsidR="005269A8" w:rsidRPr="00A77CCC" w:rsidRDefault="005269A8" w:rsidP="004D6BC3">
      <w:pPr>
        <w:spacing w:before="0" w:after="0" w:line="260" w:lineRule="atLeast"/>
        <w:ind w:left="540"/>
        <w:rPr>
          <w:rFonts w:ascii="Verdana" w:hAnsi="Verdana"/>
          <w:sz w:val="18"/>
          <w:szCs w:val="18"/>
        </w:rPr>
      </w:pPr>
      <w:r w:rsidRPr="00A77CCC">
        <w:rPr>
          <w:rFonts w:ascii="Verdana" w:hAnsi="Verdana"/>
          <w:sz w:val="18"/>
          <w:szCs w:val="18"/>
        </w:rPr>
        <w:t xml:space="preserve"> </w:t>
      </w:r>
    </w:p>
    <w:p w14:paraId="4888A948" w14:textId="2A1AD599" w:rsidR="00D73486" w:rsidRPr="00A77CCC" w:rsidRDefault="005269A8" w:rsidP="004D6BC3">
      <w:pPr>
        <w:spacing w:before="0" w:after="0" w:line="260" w:lineRule="atLeast"/>
        <w:ind w:left="540"/>
        <w:rPr>
          <w:rFonts w:ascii="Verdana" w:hAnsi="Verdana"/>
          <w:sz w:val="18"/>
          <w:szCs w:val="18"/>
        </w:rPr>
      </w:pPr>
      <w:r w:rsidRPr="00A77CCC">
        <w:rPr>
          <w:rFonts w:ascii="Verdana" w:hAnsi="Verdana"/>
          <w:sz w:val="18"/>
          <w:szCs w:val="18"/>
        </w:rPr>
        <w:t>The proposed amendment</w:t>
      </w:r>
      <w:r w:rsidR="001A4F79">
        <w:rPr>
          <w:rFonts w:ascii="Verdana" w:hAnsi="Verdana"/>
          <w:sz w:val="18"/>
          <w:szCs w:val="18"/>
        </w:rPr>
        <w:t>s</w:t>
      </w:r>
      <w:r w:rsidRPr="00A77CCC">
        <w:rPr>
          <w:rFonts w:ascii="Verdana" w:hAnsi="Verdana"/>
          <w:sz w:val="18"/>
          <w:szCs w:val="18"/>
        </w:rPr>
        <w:t xml:space="preserve"> would resolve inconsistencies </w:t>
      </w:r>
      <w:r w:rsidR="00A77CCC">
        <w:rPr>
          <w:rFonts w:ascii="Verdana" w:hAnsi="Verdana"/>
          <w:sz w:val="18"/>
          <w:szCs w:val="18"/>
        </w:rPr>
        <w:t xml:space="preserve">between </w:t>
      </w:r>
      <w:r w:rsidRPr="00A77CCC">
        <w:rPr>
          <w:rFonts w:ascii="Verdana" w:hAnsi="Verdana"/>
          <w:sz w:val="18"/>
          <w:szCs w:val="18"/>
        </w:rPr>
        <w:t xml:space="preserve">the Sumner </w:t>
      </w:r>
      <w:r w:rsidR="00A74620" w:rsidRPr="00A77CCC">
        <w:rPr>
          <w:rFonts w:ascii="Verdana" w:hAnsi="Verdana"/>
          <w:sz w:val="18"/>
          <w:szCs w:val="18"/>
        </w:rPr>
        <w:t>Comprehensive</w:t>
      </w:r>
      <w:r w:rsidRPr="00A77CCC">
        <w:rPr>
          <w:rFonts w:ascii="Verdana" w:hAnsi="Verdana"/>
          <w:sz w:val="18"/>
          <w:szCs w:val="18"/>
        </w:rPr>
        <w:t xml:space="preserve"> </w:t>
      </w:r>
      <w:r w:rsidR="00A74620" w:rsidRPr="00A77CCC">
        <w:rPr>
          <w:rFonts w:ascii="Verdana" w:hAnsi="Verdana"/>
          <w:sz w:val="18"/>
          <w:szCs w:val="18"/>
        </w:rPr>
        <w:t xml:space="preserve">Plan and </w:t>
      </w:r>
      <w:r w:rsidR="00A77CCC">
        <w:rPr>
          <w:rFonts w:ascii="Verdana" w:hAnsi="Verdana"/>
          <w:sz w:val="18"/>
          <w:szCs w:val="18"/>
        </w:rPr>
        <w:t xml:space="preserve">new State legislation, State GMA, </w:t>
      </w:r>
      <w:proofErr w:type="gramStart"/>
      <w:r w:rsidR="00FF1CB2">
        <w:rPr>
          <w:rFonts w:ascii="Verdana" w:hAnsi="Verdana"/>
          <w:sz w:val="18"/>
          <w:szCs w:val="18"/>
        </w:rPr>
        <w:t>Multi-county</w:t>
      </w:r>
      <w:proofErr w:type="gramEnd"/>
      <w:r w:rsidR="00FF1CB2">
        <w:rPr>
          <w:rFonts w:ascii="Verdana" w:hAnsi="Verdana"/>
          <w:sz w:val="18"/>
          <w:szCs w:val="18"/>
        </w:rPr>
        <w:t xml:space="preserve"> Planning Policies (</w:t>
      </w:r>
      <w:r w:rsidR="00A77CCC">
        <w:rPr>
          <w:rFonts w:ascii="Verdana" w:hAnsi="Verdana"/>
          <w:sz w:val="18"/>
          <w:szCs w:val="18"/>
        </w:rPr>
        <w:t>Vision 2050</w:t>
      </w:r>
      <w:r w:rsidR="00FF1CB2">
        <w:rPr>
          <w:rFonts w:ascii="Verdana" w:hAnsi="Verdana"/>
          <w:sz w:val="18"/>
          <w:szCs w:val="18"/>
        </w:rPr>
        <w:t>)</w:t>
      </w:r>
      <w:r w:rsidR="00A77CCC">
        <w:rPr>
          <w:rFonts w:ascii="Verdana" w:hAnsi="Verdana"/>
          <w:sz w:val="18"/>
          <w:szCs w:val="18"/>
        </w:rPr>
        <w:t xml:space="preserve"> and Countywide Planning Policies requirements</w:t>
      </w:r>
      <w:r w:rsidRPr="00A77CCC">
        <w:rPr>
          <w:rFonts w:ascii="Verdana" w:hAnsi="Verdana"/>
          <w:sz w:val="18"/>
          <w:szCs w:val="18"/>
        </w:rPr>
        <w:t xml:space="preserve">. </w:t>
      </w:r>
    </w:p>
    <w:p w14:paraId="56492B09" w14:textId="77777777" w:rsidR="005269A8" w:rsidRPr="00F31946" w:rsidRDefault="005269A8" w:rsidP="004D6BC3">
      <w:pPr>
        <w:spacing w:before="0" w:after="0" w:line="260" w:lineRule="atLeast"/>
        <w:ind w:left="540"/>
        <w:rPr>
          <w:rFonts w:ascii="Verdana" w:hAnsi="Verdana"/>
          <w:i/>
          <w:iCs/>
          <w:sz w:val="18"/>
          <w:szCs w:val="18"/>
          <w:highlight w:val="yellow"/>
        </w:rPr>
      </w:pPr>
    </w:p>
    <w:p w14:paraId="5004DF4C" w14:textId="5630F2C9" w:rsidR="005269A8" w:rsidRPr="00A77CCC" w:rsidRDefault="005269A8" w:rsidP="004D6BC3">
      <w:pPr>
        <w:numPr>
          <w:ilvl w:val="0"/>
          <w:numId w:val="5"/>
        </w:numPr>
        <w:tabs>
          <w:tab w:val="clear" w:pos="360"/>
        </w:tabs>
        <w:suppressAutoHyphens w:val="0"/>
        <w:autoSpaceDE/>
        <w:autoSpaceDN/>
        <w:adjustRightInd/>
        <w:spacing w:before="0" w:after="0" w:line="260" w:lineRule="atLeast"/>
        <w:ind w:left="540"/>
        <w:textAlignment w:val="auto"/>
        <w:rPr>
          <w:rFonts w:ascii="Verdana" w:hAnsi="Verdana"/>
          <w:b/>
          <w:i/>
          <w:iCs/>
          <w:sz w:val="18"/>
          <w:szCs w:val="18"/>
        </w:rPr>
      </w:pPr>
      <w:r w:rsidRPr="00A77CCC">
        <w:rPr>
          <w:rFonts w:ascii="Verdana" w:hAnsi="Verdana"/>
          <w:b/>
          <w:i/>
          <w:iCs/>
          <w:sz w:val="18"/>
          <w:szCs w:val="18"/>
        </w:rPr>
        <w:t xml:space="preserve">Conditions have so changed since the adoption of the Sumner </w:t>
      </w:r>
      <w:r w:rsidR="00A74620" w:rsidRPr="00A77CCC">
        <w:rPr>
          <w:rFonts w:ascii="Verdana" w:hAnsi="Verdana"/>
          <w:b/>
          <w:i/>
          <w:iCs/>
          <w:sz w:val="18"/>
          <w:szCs w:val="18"/>
        </w:rPr>
        <w:t>C</w:t>
      </w:r>
      <w:r w:rsidRPr="00A77CCC">
        <w:rPr>
          <w:rFonts w:ascii="Verdana" w:hAnsi="Verdana"/>
          <w:b/>
          <w:i/>
          <w:iCs/>
          <w:sz w:val="18"/>
          <w:szCs w:val="18"/>
        </w:rPr>
        <w:t xml:space="preserve">omprehensive </w:t>
      </w:r>
      <w:r w:rsidR="00A74620" w:rsidRPr="00A77CCC">
        <w:rPr>
          <w:rFonts w:ascii="Verdana" w:hAnsi="Verdana"/>
          <w:b/>
          <w:i/>
          <w:iCs/>
          <w:sz w:val="18"/>
          <w:szCs w:val="18"/>
        </w:rPr>
        <w:t>Plan</w:t>
      </w:r>
      <w:r w:rsidRPr="00A77CCC">
        <w:rPr>
          <w:rFonts w:ascii="Verdana" w:hAnsi="Verdana"/>
          <w:b/>
          <w:i/>
          <w:iCs/>
          <w:sz w:val="18"/>
          <w:szCs w:val="18"/>
        </w:rPr>
        <w:t xml:space="preserve"> that the existing goals, policies, objectives, and/or map classifications are inappropriate. </w:t>
      </w:r>
    </w:p>
    <w:p w14:paraId="65F73715" w14:textId="77777777" w:rsidR="005269A8" w:rsidRPr="00A77CCC" w:rsidRDefault="005269A8" w:rsidP="004D6BC3">
      <w:pPr>
        <w:spacing w:before="0" w:after="0" w:line="260" w:lineRule="atLeast"/>
        <w:ind w:left="540"/>
        <w:rPr>
          <w:rFonts w:ascii="Verdana" w:hAnsi="Verdana"/>
          <w:sz w:val="18"/>
          <w:szCs w:val="18"/>
        </w:rPr>
      </w:pPr>
    </w:p>
    <w:p w14:paraId="440707BC" w14:textId="1C1D4CF4" w:rsidR="002B0ABB" w:rsidRPr="009141B1" w:rsidRDefault="005269A8" w:rsidP="004D6BC3">
      <w:pPr>
        <w:spacing w:before="0" w:after="0" w:line="260" w:lineRule="atLeast"/>
        <w:ind w:left="540"/>
        <w:rPr>
          <w:rFonts w:ascii="Verdana" w:hAnsi="Verdana"/>
          <w:iCs/>
          <w:sz w:val="18"/>
          <w:szCs w:val="18"/>
        </w:rPr>
      </w:pPr>
      <w:r w:rsidRPr="00A77CCC">
        <w:rPr>
          <w:rFonts w:ascii="Verdana" w:hAnsi="Verdana"/>
          <w:iCs/>
          <w:sz w:val="18"/>
          <w:szCs w:val="18"/>
        </w:rPr>
        <w:t xml:space="preserve">Conditions have so changed since the adoption of the </w:t>
      </w:r>
      <w:r w:rsidR="00A74620" w:rsidRPr="00A77CCC">
        <w:rPr>
          <w:rFonts w:ascii="Verdana" w:hAnsi="Verdana"/>
          <w:iCs/>
          <w:sz w:val="18"/>
          <w:szCs w:val="18"/>
        </w:rPr>
        <w:t>Comprehensive</w:t>
      </w:r>
      <w:r w:rsidRPr="00A77CCC">
        <w:rPr>
          <w:rFonts w:ascii="Verdana" w:hAnsi="Verdana"/>
          <w:iCs/>
          <w:sz w:val="18"/>
          <w:szCs w:val="18"/>
        </w:rPr>
        <w:t xml:space="preserve"> </w:t>
      </w:r>
      <w:r w:rsidR="00A74620" w:rsidRPr="00A77CCC">
        <w:rPr>
          <w:rFonts w:ascii="Verdana" w:hAnsi="Verdana"/>
          <w:iCs/>
          <w:sz w:val="18"/>
          <w:szCs w:val="18"/>
        </w:rPr>
        <w:t>Plan</w:t>
      </w:r>
      <w:r w:rsidRPr="00A77CCC">
        <w:rPr>
          <w:rFonts w:ascii="Verdana" w:hAnsi="Verdana"/>
          <w:iCs/>
          <w:sz w:val="18"/>
          <w:szCs w:val="18"/>
        </w:rPr>
        <w:t xml:space="preserve"> that the </w:t>
      </w:r>
      <w:r w:rsidR="002B0ABB" w:rsidRPr="00A77CCC">
        <w:rPr>
          <w:rFonts w:ascii="Verdana" w:hAnsi="Verdana"/>
          <w:iCs/>
          <w:sz w:val="18"/>
          <w:szCs w:val="18"/>
        </w:rPr>
        <w:t xml:space="preserve">text updates are </w:t>
      </w:r>
      <w:r w:rsidR="009141B1">
        <w:rPr>
          <w:rFonts w:ascii="Verdana" w:hAnsi="Verdana"/>
          <w:iCs/>
          <w:sz w:val="18"/>
          <w:szCs w:val="18"/>
        </w:rPr>
        <w:t>necessary</w:t>
      </w:r>
      <w:r w:rsidR="002B0ABB" w:rsidRPr="00A77CCC">
        <w:rPr>
          <w:rFonts w:ascii="Verdana" w:hAnsi="Verdana"/>
          <w:iCs/>
          <w:sz w:val="18"/>
          <w:szCs w:val="18"/>
        </w:rPr>
        <w:t xml:space="preserve">.  </w:t>
      </w:r>
      <w:r w:rsidR="00A77CCC">
        <w:rPr>
          <w:rFonts w:ascii="Verdana" w:hAnsi="Verdana"/>
          <w:iCs/>
          <w:sz w:val="18"/>
          <w:szCs w:val="18"/>
        </w:rPr>
        <w:t xml:space="preserve">The Comprehensive Plan has not undergone an extensive periodic review since 2015. </w:t>
      </w:r>
      <w:r w:rsidR="00E53580">
        <w:rPr>
          <w:rFonts w:ascii="Verdana" w:hAnsi="Verdana"/>
          <w:iCs/>
          <w:sz w:val="18"/>
          <w:szCs w:val="18"/>
        </w:rPr>
        <w:t>There are new State requirements that must be addressed; there are also new development</w:t>
      </w:r>
      <w:r w:rsidR="009141B1">
        <w:rPr>
          <w:rFonts w:ascii="Verdana" w:hAnsi="Verdana"/>
          <w:iCs/>
          <w:sz w:val="18"/>
          <w:szCs w:val="18"/>
        </w:rPr>
        <w:t xml:space="preserve"> </w:t>
      </w:r>
      <w:r w:rsidR="00E53580">
        <w:rPr>
          <w:rFonts w:ascii="Verdana" w:hAnsi="Verdana"/>
          <w:iCs/>
          <w:sz w:val="18"/>
          <w:szCs w:val="18"/>
        </w:rPr>
        <w:t xml:space="preserve">conditions and demographics in the community that have </w:t>
      </w:r>
      <w:r w:rsidR="008A4F4B">
        <w:rPr>
          <w:rFonts w:ascii="Verdana" w:hAnsi="Verdana"/>
          <w:iCs/>
          <w:sz w:val="18"/>
          <w:szCs w:val="18"/>
        </w:rPr>
        <w:t>significantly</w:t>
      </w:r>
      <w:r w:rsidR="00E53580">
        <w:rPr>
          <w:rFonts w:ascii="Verdana" w:hAnsi="Verdana"/>
          <w:iCs/>
          <w:sz w:val="18"/>
          <w:szCs w:val="18"/>
        </w:rPr>
        <w:t xml:space="preserve"> changed over the years.  Many of the existing policies use outdated language, do not reflect new City practices</w:t>
      </w:r>
      <w:r w:rsidR="001A4F79">
        <w:rPr>
          <w:rFonts w:ascii="Verdana" w:hAnsi="Verdana"/>
          <w:iCs/>
          <w:sz w:val="18"/>
          <w:szCs w:val="18"/>
        </w:rPr>
        <w:t xml:space="preserve"> or</w:t>
      </w:r>
      <w:r w:rsidR="00E53580">
        <w:rPr>
          <w:rFonts w:ascii="Verdana" w:hAnsi="Verdana"/>
          <w:iCs/>
          <w:sz w:val="18"/>
          <w:szCs w:val="18"/>
        </w:rPr>
        <w:t xml:space="preserve"> new technologies</w:t>
      </w:r>
      <w:r w:rsidR="001A4F79">
        <w:rPr>
          <w:rFonts w:ascii="Verdana" w:hAnsi="Verdana"/>
          <w:iCs/>
          <w:sz w:val="18"/>
          <w:szCs w:val="18"/>
        </w:rPr>
        <w:t xml:space="preserve">, nor address emerging needs related to climate change, underserved communities, or needs for </w:t>
      </w:r>
      <w:r w:rsidR="001A4F79" w:rsidRPr="009141B1">
        <w:rPr>
          <w:rFonts w:ascii="Verdana" w:hAnsi="Verdana"/>
          <w:iCs/>
          <w:sz w:val="18"/>
          <w:szCs w:val="18"/>
        </w:rPr>
        <w:t xml:space="preserve">affordable housing. </w:t>
      </w:r>
      <w:r w:rsidR="00FE27FE" w:rsidRPr="009141B1">
        <w:rPr>
          <w:rFonts w:ascii="Verdana" w:hAnsi="Verdana"/>
          <w:iCs/>
          <w:sz w:val="18"/>
          <w:szCs w:val="18"/>
        </w:rPr>
        <w:t>The proposed update would make the Plan text more consistent with the Zoning Code.</w:t>
      </w:r>
    </w:p>
    <w:p w14:paraId="6BF659D5" w14:textId="1126BED8" w:rsidR="005269A8" w:rsidRPr="009141B1" w:rsidRDefault="005269A8" w:rsidP="004D6BC3">
      <w:pPr>
        <w:spacing w:before="0" w:after="0" w:line="260" w:lineRule="atLeast"/>
        <w:ind w:left="540"/>
        <w:rPr>
          <w:rFonts w:ascii="Verdana" w:hAnsi="Verdana"/>
          <w:iCs/>
          <w:sz w:val="18"/>
          <w:szCs w:val="18"/>
        </w:rPr>
      </w:pPr>
      <w:r w:rsidRPr="009141B1">
        <w:rPr>
          <w:rFonts w:ascii="Verdana" w:hAnsi="Verdana"/>
          <w:iCs/>
          <w:sz w:val="18"/>
          <w:szCs w:val="18"/>
        </w:rPr>
        <w:t xml:space="preserve"> </w:t>
      </w:r>
    </w:p>
    <w:p w14:paraId="64E12C80" w14:textId="21CD27FC" w:rsidR="005269A8" w:rsidRPr="009141B1" w:rsidRDefault="005269A8" w:rsidP="004D6BC3">
      <w:pPr>
        <w:numPr>
          <w:ilvl w:val="0"/>
          <w:numId w:val="5"/>
        </w:numPr>
        <w:tabs>
          <w:tab w:val="clear" w:pos="360"/>
        </w:tabs>
        <w:suppressAutoHyphens w:val="0"/>
        <w:autoSpaceDE/>
        <w:autoSpaceDN/>
        <w:adjustRightInd/>
        <w:spacing w:before="0" w:after="0" w:line="260" w:lineRule="atLeast"/>
        <w:ind w:left="540"/>
        <w:textAlignment w:val="auto"/>
        <w:rPr>
          <w:rFonts w:ascii="Verdana" w:hAnsi="Verdana"/>
          <w:b/>
          <w:i/>
          <w:iCs/>
          <w:sz w:val="18"/>
          <w:szCs w:val="18"/>
        </w:rPr>
      </w:pPr>
      <w:r w:rsidRPr="009141B1">
        <w:rPr>
          <w:rFonts w:ascii="Verdana" w:hAnsi="Verdana"/>
          <w:b/>
          <w:i/>
          <w:iCs/>
          <w:sz w:val="18"/>
          <w:szCs w:val="18"/>
        </w:rPr>
        <w:t xml:space="preserve">The proposed amendment is consistent with the overall intent of the goals of the Sumner </w:t>
      </w:r>
      <w:r w:rsidR="00A74620" w:rsidRPr="009141B1">
        <w:rPr>
          <w:rFonts w:ascii="Verdana" w:hAnsi="Verdana"/>
          <w:b/>
          <w:i/>
          <w:iCs/>
          <w:sz w:val="18"/>
          <w:szCs w:val="18"/>
        </w:rPr>
        <w:t>Comprehensive</w:t>
      </w:r>
      <w:r w:rsidRPr="009141B1">
        <w:rPr>
          <w:rFonts w:ascii="Verdana" w:hAnsi="Verdana"/>
          <w:b/>
          <w:i/>
          <w:iCs/>
          <w:sz w:val="18"/>
          <w:szCs w:val="18"/>
        </w:rPr>
        <w:t xml:space="preserve"> </w:t>
      </w:r>
      <w:r w:rsidR="00A74620" w:rsidRPr="009141B1">
        <w:rPr>
          <w:rFonts w:ascii="Verdana" w:hAnsi="Verdana"/>
          <w:b/>
          <w:i/>
          <w:iCs/>
          <w:sz w:val="18"/>
          <w:szCs w:val="18"/>
        </w:rPr>
        <w:t>Plan</w:t>
      </w:r>
      <w:r w:rsidRPr="009141B1">
        <w:rPr>
          <w:rFonts w:ascii="Verdana" w:hAnsi="Verdana"/>
          <w:b/>
          <w:i/>
          <w:iCs/>
          <w:sz w:val="18"/>
          <w:szCs w:val="18"/>
        </w:rPr>
        <w:t xml:space="preserve">. </w:t>
      </w:r>
    </w:p>
    <w:p w14:paraId="540E09AD" w14:textId="77777777" w:rsidR="009141B1" w:rsidRPr="00F31946" w:rsidRDefault="009141B1" w:rsidP="009141B1">
      <w:pPr>
        <w:suppressAutoHyphens w:val="0"/>
        <w:autoSpaceDE/>
        <w:autoSpaceDN/>
        <w:adjustRightInd/>
        <w:spacing w:before="0" w:after="0" w:line="260" w:lineRule="atLeast"/>
        <w:ind w:left="540"/>
        <w:textAlignment w:val="auto"/>
        <w:rPr>
          <w:rFonts w:ascii="Verdana" w:hAnsi="Verdana"/>
          <w:b/>
          <w:i/>
          <w:iCs/>
          <w:sz w:val="18"/>
          <w:szCs w:val="18"/>
          <w:highlight w:val="yellow"/>
        </w:rPr>
      </w:pPr>
    </w:p>
    <w:p w14:paraId="79CB232D" w14:textId="39E366AD" w:rsidR="009141B1" w:rsidRDefault="009141B1" w:rsidP="004D6BC3">
      <w:pPr>
        <w:spacing w:before="0" w:after="0" w:line="260" w:lineRule="atLeast"/>
        <w:ind w:left="540"/>
        <w:rPr>
          <w:rFonts w:ascii="Verdana" w:hAnsi="Verdana"/>
          <w:iCs/>
          <w:sz w:val="18"/>
          <w:szCs w:val="18"/>
        </w:rPr>
      </w:pPr>
      <w:r>
        <w:rPr>
          <w:rFonts w:ascii="Verdana" w:hAnsi="Verdana"/>
          <w:iCs/>
          <w:sz w:val="18"/>
          <w:szCs w:val="18"/>
        </w:rPr>
        <w:t xml:space="preserve">The existing Comprehensive Plan includes goals related to maintaining Sumner’s character, </w:t>
      </w:r>
      <w:r w:rsidR="00BB61A1">
        <w:rPr>
          <w:rFonts w:ascii="Verdana" w:hAnsi="Verdana"/>
          <w:iCs/>
          <w:sz w:val="18"/>
          <w:szCs w:val="18"/>
        </w:rPr>
        <w:t xml:space="preserve">encouraging housing, supporting seniors and youth, promoting economic development, and protecting the community’s natural environment.  The proposed amendments support and are consistent with </w:t>
      </w:r>
      <w:proofErr w:type="gramStart"/>
      <w:r w:rsidR="00BB61A1">
        <w:rPr>
          <w:rFonts w:ascii="Verdana" w:hAnsi="Verdana"/>
          <w:iCs/>
          <w:sz w:val="18"/>
          <w:szCs w:val="18"/>
        </w:rPr>
        <w:t>all of</w:t>
      </w:r>
      <w:proofErr w:type="gramEnd"/>
      <w:r w:rsidR="00BB61A1">
        <w:rPr>
          <w:rFonts w:ascii="Verdana" w:hAnsi="Verdana"/>
          <w:iCs/>
          <w:sz w:val="18"/>
          <w:szCs w:val="18"/>
        </w:rPr>
        <w:t xml:space="preserve"> these goals, while addressing new State requirements</w:t>
      </w:r>
      <w:r w:rsidR="00F37958">
        <w:rPr>
          <w:rFonts w:ascii="Verdana" w:hAnsi="Verdana"/>
          <w:iCs/>
          <w:sz w:val="18"/>
          <w:szCs w:val="18"/>
        </w:rPr>
        <w:t xml:space="preserve"> and changes as described above</w:t>
      </w:r>
      <w:r w:rsidR="00BB61A1">
        <w:rPr>
          <w:rFonts w:ascii="Verdana" w:hAnsi="Verdana"/>
          <w:iCs/>
          <w:sz w:val="18"/>
          <w:szCs w:val="18"/>
        </w:rPr>
        <w:t>.</w:t>
      </w:r>
    </w:p>
    <w:p w14:paraId="24339D89" w14:textId="64AE3888" w:rsidR="005269A8" w:rsidRPr="00BA06DA" w:rsidRDefault="005269A8" w:rsidP="00BB61A1">
      <w:pPr>
        <w:spacing w:before="0" w:after="0" w:line="260" w:lineRule="atLeast"/>
        <w:rPr>
          <w:rFonts w:ascii="Verdana" w:hAnsi="Verdana"/>
          <w:i/>
          <w:sz w:val="18"/>
          <w:szCs w:val="18"/>
        </w:rPr>
      </w:pPr>
    </w:p>
    <w:p w14:paraId="6B2F52DB" w14:textId="0ABB9738" w:rsidR="005269A8" w:rsidRPr="00BA06DA" w:rsidRDefault="005269A8" w:rsidP="004D6BC3">
      <w:pPr>
        <w:numPr>
          <w:ilvl w:val="0"/>
          <w:numId w:val="5"/>
        </w:numPr>
        <w:tabs>
          <w:tab w:val="clear" w:pos="360"/>
        </w:tabs>
        <w:suppressAutoHyphens w:val="0"/>
        <w:autoSpaceDE/>
        <w:autoSpaceDN/>
        <w:adjustRightInd/>
        <w:spacing w:before="0" w:after="0" w:line="260" w:lineRule="atLeast"/>
        <w:ind w:left="540"/>
        <w:textAlignment w:val="auto"/>
        <w:rPr>
          <w:rFonts w:ascii="Verdana" w:hAnsi="Verdana"/>
          <w:b/>
          <w:i/>
          <w:iCs/>
          <w:color w:val="auto"/>
          <w:sz w:val="18"/>
          <w:szCs w:val="18"/>
        </w:rPr>
      </w:pPr>
      <w:r w:rsidRPr="00BA06DA">
        <w:rPr>
          <w:rFonts w:ascii="Verdana" w:hAnsi="Verdana"/>
          <w:b/>
          <w:i/>
          <w:iCs/>
          <w:color w:val="auto"/>
          <w:sz w:val="18"/>
          <w:szCs w:val="18"/>
        </w:rPr>
        <w:t xml:space="preserve">The proposed amendment is consistent with chapter 36.70A RCW, the county-wide planning policies for Pierce County, and the applicable </w:t>
      </w:r>
      <w:r w:rsidR="00FD68E9" w:rsidRPr="00BA06DA">
        <w:rPr>
          <w:rFonts w:ascii="Verdana" w:hAnsi="Verdana"/>
          <w:b/>
          <w:i/>
          <w:iCs/>
          <w:color w:val="auto"/>
          <w:sz w:val="18"/>
          <w:szCs w:val="18"/>
        </w:rPr>
        <w:t>m</w:t>
      </w:r>
      <w:r w:rsidRPr="00BA06DA">
        <w:rPr>
          <w:rFonts w:ascii="Verdana" w:hAnsi="Verdana"/>
          <w:b/>
          <w:i/>
          <w:iCs/>
          <w:color w:val="auto"/>
          <w:sz w:val="18"/>
          <w:szCs w:val="18"/>
        </w:rPr>
        <w:t xml:space="preserve">ulti-county planning policies. </w:t>
      </w:r>
    </w:p>
    <w:p w14:paraId="118A7D58" w14:textId="77777777" w:rsidR="005269A8" w:rsidRPr="00BA06DA" w:rsidRDefault="005269A8" w:rsidP="004D6BC3">
      <w:pPr>
        <w:spacing w:before="0" w:after="0" w:line="260" w:lineRule="atLeast"/>
        <w:ind w:left="540"/>
        <w:rPr>
          <w:rFonts w:ascii="Verdana" w:hAnsi="Verdana"/>
          <w:color w:val="auto"/>
          <w:sz w:val="18"/>
          <w:szCs w:val="18"/>
        </w:rPr>
      </w:pPr>
    </w:p>
    <w:p w14:paraId="308AD5FA" w14:textId="6AA8903F" w:rsidR="005269A8" w:rsidRPr="00BA06DA" w:rsidRDefault="005269A8" w:rsidP="00DD77F1">
      <w:pPr>
        <w:pStyle w:val="Heading3"/>
        <w:spacing w:before="0" w:after="0" w:line="260" w:lineRule="atLeast"/>
        <w:ind w:left="540"/>
        <w:rPr>
          <w:rFonts w:ascii="Verdana" w:hAnsi="Verdana"/>
          <w:b/>
          <w:bCs/>
          <w:color w:val="auto"/>
          <w:sz w:val="18"/>
          <w:szCs w:val="18"/>
        </w:rPr>
      </w:pPr>
      <w:r w:rsidRPr="00BA06DA">
        <w:rPr>
          <w:rFonts w:ascii="Verdana" w:hAnsi="Verdana"/>
          <w:b/>
          <w:bCs/>
          <w:color w:val="auto"/>
          <w:sz w:val="18"/>
          <w:szCs w:val="18"/>
        </w:rPr>
        <w:t xml:space="preserve">Consistency with </w:t>
      </w:r>
      <w:r w:rsidR="00FD68E9" w:rsidRPr="00BA06DA">
        <w:rPr>
          <w:rFonts w:ascii="Verdana" w:hAnsi="Verdana"/>
          <w:b/>
          <w:bCs/>
          <w:color w:val="auto"/>
          <w:sz w:val="18"/>
          <w:szCs w:val="18"/>
        </w:rPr>
        <w:t>Growth Management Act (RCW 36.70A)</w:t>
      </w:r>
    </w:p>
    <w:p w14:paraId="2F81A0A9" w14:textId="334FB63B" w:rsidR="005269A8" w:rsidRPr="00DD77F1" w:rsidRDefault="005269A8" w:rsidP="004D6BC3">
      <w:pPr>
        <w:spacing w:before="0" w:after="0" w:line="260" w:lineRule="atLeast"/>
        <w:ind w:left="540"/>
        <w:rPr>
          <w:rFonts w:ascii="Verdana" w:hAnsi="Verdana"/>
          <w:color w:val="auto"/>
          <w:sz w:val="18"/>
          <w:szCs w:val="18"/>
        </w:rPr>
      </w:pPr>
      <w:r w:rsidRPr="00BA06DA">
        <w:rPr>
          <w:rFonts w:ascii="Verdana" w:hAnsi="Verdana"/>
          <w:sz w:val="18"/>
          <w:szCs w:val="18"/>
        </w:rPr>
        <w:t>The</w:t>
      </w:r>
      <w:r w:rsidR="00AE56DF" w:rsidRPr="00BA06DA">
        <w:rPr>
          <w:rFonts w:ascii="Verdana" w:hAnsi="Verdana"/>
          <w:sz w:val="18"/>
          <w:szCs w:val="18"/>
        </w:rPr>
        <w:t xml:space="preserve"> proposed Comprehensive Plan text amendments are consistent with the GMA.  </w:t>
      </w:r>
      <w:r w:rsidR="00DD77F1" w:rsidRPr="00BA06DA">
        <w:rPr>
          <w:rFonts w:ascii="Verdana" w:hAnsi="Verdana"/>
          <w:sz w:val="18"/>
          <w:szCs w:val="18"/>
        </w:rPr>
        <w:t xml:space="preserve">The </w:t>
      </w:r>
      <w:r w:rsidR="00575EA0" w:rsidRPr="00BA06DA">
        <w:rPr>
          <w:rFonts w:ascii="Verdana" w:hAnsi="Verdana"/>
          <w:sz w:val="18"/>
          <w:szCs w:val="18"/>
        </w:rPr>
        <w:t>text updates</w:t>
      </w:r>
      <w:r w:rsidR="00575EA0" w:rsidRPr="00DD77F1">
        <w:rPr>
          <w:rFonts w:ascii="Verdana" w:hAnsi="Verdana"/>
          <w:sz w:val="18"/>
          <w:szCs w:val="18"/>
        </w:rPr>
        <w:t xml:space="preserve"> will address the</w:t>
      </w:r>
      <w:r w:rsidR="00DD77F1">
        <w:rPr>
          <w:rFonts w:ascii="Verdana" w:hAnsi="Verdana"/>
          <w:sz w:val="18"/>
          <w:szCs w:val="18"/>
        </w:rPr>
        <w:t xml:space="preserve"> new</w:t>
      </w:r>
      <w:r w:rsidR="00575EA0" w:rsidRPr="00DD77F1">
        <w:rPr>
          <w:rFonts w:ascii="Verdana" w:hAnsi="Verdana"/>
          <w:sz w:val="18"/>
          <w:szCs w:val="18"/>
        </w:rPr>
        <w:t xml:space="preserve"> requirements of the GM</w:t>
      </w:r>
      <w:r w:rsidR="00DD77F1">
        <w:rPr>
          <w:rFonts w:ascii="Verdana" w:hAnsi="Verdana"/>
          <w:sz w:val="18"/>
          <w:szCs w:val="18"/>
        </w:rPr>
        <w:t>A and State legislation, such as increasing housing density and types as required, addressing equity and disparate impacts, and addressing climate change and “Best Available Science” for protecting critical areas</w:t>
      </w:r>
      <w:r w:rsidR="00575EA0" w:rsidRPr="00DD77F1">
        <w:rPr>
          <w:rFonts w:ascii="Verdana" w:hAnsi="Verdana"/>
          <w:color w:val="auto"/>
          <w:sz w:val="18"/>
          <w:szCs w:val="18"/>
        </w:rPr>
        <w:t xml:space="preserve">. Based on this, </w:t>
      </w:r>
      <w:r w:rsidRPr="00DD77F1">
        <w:rPr>
          <w:rFonts w:ascii="Verdana" w:hAnsi="Verdana"/>
          <w:color w:val="auto"/>
          <w:sz w:val="18"/>
          <w:szCs w:val="18"/>
        </w:rPr>
        <w:t xml:space="preserve">the proposal is consistent with the Growth Management Act. </w:t>
      </w:r>
    </w:p>
    <w:p w14:paraId="1AFD4332" w14:textId="77777777" w:rsidR="005269A8" w:rsidRPr="00F31946" w:rsidRDefault="005269A8" w:rsidP="004D6BC3">
      <w:pPr>
        <w:pStyle w:val="Heading3"/>
        <w:spacing w:before="0" w:after="0" w:line="260" w:lineRule="atLeast"/>
        <w:ind w:left="540"/>
        <w:rPr>
          <w:rFonts w:ascii="Verdana" w:hAnsi="Verdana"/>
          <w:color w:val="auto"/>
          <w:sz w:val="18"/>
          <w:szCs w:val="18"/>
          <w:highlight w:val="yellow"/>
        </w:rPr>
      </w:pPr>
    </w:p>
    <w:p w14:paraId="010799CD" w14:textId="1E5E9B58" w:rsidR="005269A8" w:rsidRPr="00DD77F1" w:rsidRDefault="005269A8" w:rsidP="004D6BC3">
      <w:pPr>
        <w:pStyle w:val="Heading3"/>
        <w:spacing w:before="0" w:after="0" w:line="260" w:lineRule="atLeast"/>
        <w:ind w:left="540"/>
        <w:rPr>
          <w:rFonts w:ascii="Verdana" w:hAnsi="Verdana"/>
          <w:b/>
          <w:bCs/>
          <w:color w:val="auto"/>
          <w:sz w:val="18"/>
          <w:szCs w:val="18"/>
        </w:rPr>
      </w:pPr>
      <w:r w:rsidRPr="00DD77F1">
        <w:rPr>
          <w:rFonts w:ascii="Verdana" w:hAnsi="Verdana"/>
          <w:b/>
          <w:bCs/>
          <w:color w:val="auto"/>
          <w:sz w:val="18"/>
          <w:szCs w:val="18"/>
        </w:rPr>
        <w:t xml:space="preserve">Consistency with </w:t>
      </w:r>
      <w:r w:rsidR="00FD68E9" w:rsidRPr="00DD77F1">
        <w:rPr>
          <w:rFonts w:ascii="Verdana" w:hAnsi="Verdana"/>
          <w:b/>
          <w:bCs/>
          <w:color w:val="auto"/>
          <w:sz w:val="18"/>
          <w:szCs w:val="18"/>
        </w:rPr>
        <w:t>countywide planning policies</w:t>
      </w:r>
    </w:p>
    <w:p w14:paraId="778CEDDF" w14:textId="45355368" w:rsidR="00DE6344" w:rsidRPr="00BA06DA" w:rsidRDefault="000412F1" w:rsidP="00610358">
      <w:pPr>
        <w:suppressAutoHyphens w:val="0"/>
        <w:spacing w:before="0" w:after="0" w:line="260" w:lineRule="atLeast"/>
        <w:ind w:left="540"/>
        <w:textAlignment w:val="auto"/>
        <w:rPr>
          <w:rFonts w:ascii="Verdana" w:hAnsi="Verdana" w:cs="TimesNewRoman"/>
          <w:color w:val="auto"/>
          <w:sz w:val="18"/>
          <w:szCs w:val="18"/>
        </w:rPr>
      </w:pPr>
      <w:r w:rsidRPr="008D6269">
        <w:rPr>
          <w:rFonts w:ascii="Verdana" w:hAnsi="Verdana"/>
          <w:color w:val="auto"/>
          <w:sz w:val="18"/>
          <w:szCs w:val="18"/>
        </w:rPr>
        <w:t>The County-wide planning policies (CPPs) for Pierce County</w:t>
      </w:r>
      <w:r w:rsidR="00610358" w:rsidRPr="008D6269">
        <w:rPr>
          <w:rFonts w:ascii="Verdana" w:hAnsi="Verdana"/>
          <w:color w:val="auto"/>
          <w:sz w:val="18"/>
          <w:szCs w:val="18"/>
        </w:rPr>
        <w:t xml:space="preserve">, which Sumner and other cities have ratified, </w:t>
      </w:r>
      <w:r w:rsidRPr="008D6269">
        <w:rPr>
          <w:rFonts w:ascii="Verdana" w:hAnsi="Verdana"/>
          <w:color w:val="auto"/>
          <w:sz w:val="18"/>
          <w:szCs w:val="18"/>
        </w:rPr>
        <w:t xml:space="preserve">establish goals and </w:t>
      </w:r>
      <w:r w:rsidRPr="00BA06DA">
        <w:rPr>
          <w:rFonts w:ascii="Verdana" w:hAnsi="Verdana"/>
          <w:color w:val="auto"/>
          <w:sz w:val="18"/>
          <w:szCs w:val="18"/>
        </w:rPr>
        <w:t xml:space="preserve">policies related to such issues as:  </w:t>
      </w:r>
      <w:r w:rsidR="00610358" w:rsidRPr="00BA06DA">
        <w:rPr>
          <w:rFonts w:ascii="Verdana" w:hAnsi="Verdana"/>
          <w:color w:val="auto"/>
          <w:sz w:val="18"/>
          <w:szCs w:val="18"/>
        </w:rPr>
        <w:t>Transportation facilities,</w:t>
      </w:r>
      <w:r w:rsidR="00431BCD" w:rsidRPr="00BA06DA">
        <w:rPr>
          <w:rFonts w:ascii="Verdana" w:hAnsi="Verdana"/>
          <w:color w:val="auto"/>
          <w:sz w:val="18"/>
          <w:szCs w:val="18"/>
        </w:rPr>
        <w:t xml:space="preserve"> </w:t>
      </w:r>
      <w:r w:rsidR="00BB7576" w:rsidRPr="00BA06DA">
        <w:rPr>
          <w:rFonts w:ascii="Verdana" w:hAnsi="Verdana"/>
          <w:color w:val="auto"/>
          <w:sz w:val="18"/>
          <w:szCs w:val="18"/>
        </w:rPr>
        <w:t xml:space="preserve">allocation of </w:t>
      </w:r>
      <w:r w:rsidR="00431BCD" w:rsidRPr="00BA06DA">
        <w:rPr>
          <w:rFonts w:ascii="Verdana" w:hAnsi="Verdana"/>
          <w:color w:val="auto"/>
          <w:sz w:val="18"/>
          <w:szCs w:val="18"/>
        </w:rPr>
        <w:t xml:space="preserve">housing and affordable housing, </w:t>
      </w:r>
      <w:r w:rsidR="00610358" w:rsidRPr="00BA06DA">
        <w:rPr>
          <w:rFonts w:ascii="Verdana" w:hAnsi="Verdana"/>
          <w:color w:val="auto"/>
          <w:sz w:val="18"/>
          <w:szCs w:val="18"/>
        </w:rPr>
        <w:t xml:space="preserve">equity and inclusion, healthy communities, and climate resiliency. </w:t>
      </w:r>
      <w:r w:rsidR="007D6BB1" w:rsidRPr="00BA06DA">
        <w:rPr>
          <w:rFonts w:ascii="Verdana" w:hAnsi="Verdana"/>
          <w:color w:val="252525"/>
          <w:sz w:val="18"/>
          <w:szCs w:val="18"/>
        </w:rPr>
        <w:t>The CPPs also allocate population, housing, and employment growth targets to Sumner and other cities</w:t>
      </w:r>
      <w:r w:rsidR="0076534D">
        <w:rPr>
          <w:rFonts w:ascii="Verdana" w:hAnsi="Verdana"/>
          <w:color w:val="252525"/>
          <w:sz w:val="18"/>
          <w:szCs w:val="18"/>
        </w:rPr>
        <w:t xml:space="preserve"> </w:t>
      </w:r>
      <w:r w:rsidR="007D6BB1" w:rsidRPr="00BA06DA">
        <w:rPr>
          <w:rFonts w:ascii="Verdana" w:hAnsi="Verdana"/>
          <w:color w:val="252525"/>
          <w:sz w:val="18"/>
          <w:szCs w:val="18"/>
        </w:rPr>
        <w:t xml:space="preserve">for the 2020-2044 period. </w:t>
      </w:r>
      <w:r w:rsidR="00BB7576" w:rsidRPr="00BA06DA">
        <w:rPr>
          <w:rFonts w:ascii="Verdana" w:hAnsi="Verdana"/>
          <w:color w:val="auto"/>
          <w:sz w:val="18"/>
          <w:szCs w:val="18"/>
        </w:rPr>
        <w:t xml:space="preserve">The proposed </w:t>
      </w:r>
      <w:r w:rsidR="007D6BB1" w:rsidRPr="00BA06DA">
        <w:rPr>
          <w:rFonts w:ascii="Verdana" w:hAnsi="Verdana"/>
          <w:color w:val="auto"/>
          <w:sz w:val="18"/>
          <w:szCs w:val="18"/>
        </w:rPr>
        <w:t xml:space="preserve">Sumner </w:t>
      </w:r>
      <w:r w:rsidR="00BB7576" w:rsidRPr="00BA06DA">
        <w:rPr>
          <w:rFonts w:ascii="Verdana" w:hAnsi="Verdana"/>
          <w:color w:val="auto"/>
          <w:sz w:val="18"/>
          <w:szCs w:val="18"/>
        </w:rPr>
        <w:t xml:space="preserve">Comprehensive Plan text amendments </w:t>
      </w:r>
      <w:r w:rsidR="00610358" w:rsidRPr="00BA06DA">
        <w:rPr>
          <w:rFonts w:ascii="Verdana" w:hAnsi="Verdana"/>
          <w:color w:val="auto"/>
          <w:sz w:val="18"/>
          <w:szCs w:val="18"/>
        </w:rPr>
        <w:t>include extensive</w:t>
      </w:r>
      <w:r w:rsidR="0052375C">
        <w:rPr>
          <w:rFonts w:ascii="Verdana" w:hAnsi="Verdana"/>
          <w:color w:val="auto"/>
          <w:sz w:val="18"/>
          <w:szCs w:val="18"/>
        </w:rPr>
        <w:t xml:space="preserve"> updates</w:t>
      </w:r>
      <w:r w:rsidR="00610358" w:rsidRPr="00BA06DA">
        <w:rPr>
          <w:rFonts w:ascii="Verdana" w:hAnsi="Verdana"/>
          <w:color w:val="auto"/>
          <w:sz w:val="18"/>
          <w:szCs w:val="18"/>
        </w:rPr>
        <w:t xml:space="preserve"> </w:t>
      </w:r>
      <w:proofErr w:type="gramStart"/>
      <w:r w:rsidR="00610358" w:rsidRPr="00BA06DA">
        <w:rPr>
          <w:rFonts w:ascii="Verdana" w:hAnsi="Verdana"/>
          <w:color w:val="auto"/>
          <w:sz w:val="18"/>
          <w:szCs w:val="18"/>
        </w:rPr>
        <w:t>in order to</w:t>
      </w:r>
      <w:proofErr w:type="gramEnd"/>
      <w:r w:rsidR="00610358" w:rsidRPr="00BA06DA">
        <w:rPr>
          <w:rFonts w:ascii="Verdana" w:hAnsi="Verdana"/>
          <w:color w:val="auto"/>
          <w:sz w:val="18"/>
          <w:szCs w:val="18"/>
        </w:rPr>
        <w:t xml:space="preserve"> be </w:t>
      </w:r>
      <w:r w:rsidR="00BB7576" w:rsidRPr="00BA06DA">
        <w:rPr>
          <w:rFonts w:ascii="Verdana" w:hAnsi="Verdana"/>
          <w:color w:val="auto"/>
          <w:sz w:val="18"/>
          <w:szCs w:val="18"/>
        </w:rPr>
        <w:t xml:space="preserve">consistent with the </w:t>
      </w:r>
      <w:r w:rsidR="007B411D" w:rsidRPr="00BA06DA">
        <w:rPr>
          <w:rFonts w:ascii="Verdana" w:hAnsi="Verdana"/>
          <w:color w:val="auto"/>
          <w:sz w:val="18"/>
          <w:szCs w:val="18"/>
        </w:rPr>
        <w:t>CPPs</w:t>
      </w:r>
      <w:r w:rsidR="00BB7576" w:rsidRPr="00BA06DA">
        <w:rPr>
          <w:rFonts w:ascii="Verdana" w:hAnsi="Verdana"/>
          <w:color w:val="auto"/>
          <w:sz w:val="18"/>
          <w:szCs w:val="18"/>
        </w:rPr>
        <w:t xml:space="preserve">.  </w:t>
      </w:r>
    </w:p>
    <w:p w14:paraId="462DB887" w14:textId="77777777" w:rsidR="00BA33DD" w:rsidRPr="00BA06DA" w:rsidRDefault="00BA33DD" w:rsidP="004D6BC3">
      <w:pPr>
        <w:spacing w:before="0" w:after="0" w:line="260" w:lineRule="atLeast"/>
        <w:ind w:left="540"/>
        <w:rPr>
          <w:rFonts w:ascii="Verdana" w:hAnsi="Verdana"/>
          <w:sz w:val="18"/>
          <w:szCs w:val="18"/>
        </w:rPr>
      </w:pPr>
    </w:p>
    <w:p w14:paraId="4B22EFDD" w14:textId="030C77EE" w:rsidR="00517A40" w:rsidRPr="00BA06DA" w:rsidRDefault="00517A40" w:rsidP="004D6BC3">
      <w:pPr>
        <w:spacing w:before="0" w:after="0" w:line="260" w:lineRule="atLeast"/>
        <w:ind w:left="540"/>
        <w:rPr>
          <w:rFonts w:ascii="Verdana" w:hAnsi="Verdana"/>
          <w:b/>
          <w:bCs/>
          <w:sz w:val="18"/>
          <w:szCs w:val="18"/>
        </w:rPr>
      </w:pPr>
      <w:r w:rsidRPr="00BA06DA">
        <w:rPr>
          <w:rFonts w:ascii="Verdana" w:hAnsi="Verdana"/>
          <w:b/>
          <w:bCs/>
          <w:sz w:val="18"/>
          <w:szCs w:val="18"/>
        </w:rPr>
        <w:t>Consistency with multi-county planning policies (Vision 2050)</w:t>
      </w:r>
    </w:p>
    <w:p w14:paraId="0CAAB00E" w14:textId="758B484D" w:rsidR="00517A40" w:rsidRPr="00BA06DA" w:rsidRDefault="00517A40" w:rsidP="004D6BC3">
      <w:pPr>
        <w:spacing w:before="0" w:after="0" w:line="260" w:lineRule="atLeast"/>
        <w:ind w:left="540"/>
        <w:rPr>
          <w:rFonts w:ascii="Verdana" w:hAnsi="Verdana"/>
          <w:sz w:val="18"/>
          <w:szCs w:val="18"/>
        </w:rPr>
      </w:pPr>
      <w:r w:rsidRPr="00BA06DA">
        <w:rPr>
          <w:rFonts w:ascii="Verdana" w:hAnsi="Verdana"/>
          <w:color w:val="252525"/>
          <w:sz w:val="18"/>
          <w:szCs w:val="18"/>
        </w:rPr>
        <w:t xml:space="preserve">VISION 2050 </w:t>
      </w:r>
      <w:r w:rsidR="00934C84" w:rsidRPr="00BA06DA">
        <w:rPr>
          <w:rFonts w:ascii="Verdana" w:hAnsi="Verdana"/>
          <w:color w:val="252525"/>
          <w:sz w:val="18"/>
          <w:szCs w:val="18"/>
        </w:rPr>
        <w:t>contains multicounty planning policies</w:t>
      </w:r>
      <w:r w:rsidR="0026724C" w:rsidRPr="00BA06DA">
        <w:rPr>
          <w:rFonts w:ascii="Verdana" w:hAnsi="Verdana"/>
          <w:color w:val="252525"/>
          <w:sz w:val="18"/>
          <w:szCs w:val="18"/>
        </w:rPr>
        <w:t xml:space="preserve">, </w:t>
      </w:r>
      <w:r w:rsidR="00934C84" w:rsidRPr="00BA06DA">
        <w:rPr>
          <w:rFonts w:ascii="Verdana" w:hAnsi="Verdana"/>
          <w:color w:val="252525"/>
          <w:sz w:val="18"/>
          <w:szCs w:val="18"/>
        </w:rPr>
        <w:t xml:space="preserve">as required by GMA, </w:t>
      </w:r>
      <w:r w:rsidR="0026724C" w:rsidRPr="00BA06DA">
        <w:rPr>
          <w:rFonts w:ascii="Verdana" w:hAnsi="Verdana"/>
          <w:color w:val="252525"/>
          <w:sz w:val="18"/>
          <w:szCs w:val="18"/>
        </w:rPr>
        <w:t xml:space="preserve">and a regional growth strategy through the year 2050.  </w:t>
      </w:r>
      <w:r w:rsidR="00862927" w:rsidRPr="00BA06DA">
        <w:rPr>
          <w:rFonts w:ascii="Verdana" w:hAnsi="Verdana"/>
          <w:color w:val="252525"/>
          <w:sz w:val="18"/>
          <w:szCs w:val="18"/>
        </w:rPr>
        <w:t>It</w:t>
      </w:r>
      <w:r w:rsidR="0026724C" w:rsidRPr="00BA06DA">
        <w:rPr>
          <w:rFonts w:ascii="Verdana" w:hAnsi="Verdana"/>
          <w:color w:val="252525"/>
          <w:sz w:val="18"/>
          <w:szCs w:val="18"/>
        </w:rPr>
        <w:t xml:space="preserve"> is </w:t>
      </w:r>
      <w:r w:rsidRPr="00BA06DA">
        <w:rPr>
          <w:rFonts w:ascii="Verdana" w:hAnsi="Verdana"/>
          <w:color w:val="252525"/>
          <w:sz w:val="18"/>
          <w:szCs w:val="18"/>
        </w:rPr>
        <w:t>the multi-county-level planning document for King, Kitsap, Pierce, and Snohomish Counties</w:t>
      </w:r>
      <w:r w:rsidR="00862927" w:rsidRPr="00BA06DA">
        <w:rPr>
          <w:rFonts w:ascii="Verdana" w:hAnsi="Verdana"/>
          <w:color w:val="252525"/>
          <w:sz w:val="18"/>
          <w:szCs w:val="18"/>
        </w:rPr>
        <w:t xml:space="preserve">. </w:t>
      </w:r>
      <w:r w:rsidR="0026724C" w:rsidRPr="00BA06DA">
        <w:rPr>
          <w:rFonts w:ascii="Verdana" w:hAnsi="Verdana"/>
          <w:color w:val="252525"/>
          <w:sz w:val="18"/>
          <w:szCs w:val="18"/>
        </w:rPr>
        <w:t>VISION 2050 calls for focusing housing and job growth within regional growth centers and near high</w:t>
      </w:r>
      <w:r w:rsidR="00353B6E">
        <w:rPr>
          <w:rFonts w:ascii="Verdana" w:hAnsi="Verdana"/>
          <w:color w:val="252525"/>
          <w:sz w:val="18"/>
          <w:szCs w:val="18"/>
        </w:rPr>
        <w:t>-</w:t>
      </w:r>
      <w:r w:rsidR="0026724C" w:rsidRPr="00BA06DA">
        <w:rPr>
          <w:rFonts w:ascii="Verdana" w:hAnsi="Verdana"/>
          <w:color w:val="252525"/>
          <w:sz w:val="18"/>
          <w:szCs w:val="18"/>
        </w:rPr>
        <w:t>capacity transit</w:t>
      </w:r>
      <w:r w:rsidR="00862927" w:rsidRPr="00BA06DA">
        <w:rPr>
          <w:rFonts w:ascii="Verdana" w:hAnsi="Verdana"/>
          <w:color w:val="252525"/>
          <w:sz w:val="18"/>
          <w:szCs w:val="18"/>
        </w:rPr>
        <w:t xml:space="preserve">, such as </w:t>
      </w:r>
      <w:r w:rsidR="00353B6E">
        <w:rPr>
          <w:rFonts w:ascii="Verdana" w:hAnsi="Verdana"/>
          <w:color w:val="252525"/>
          <w:sz w:val="18"/>
          <w:szCs w:val="18"/>
        </w:rPr>
        <w:t xml:space="preserve">in Sumner’s Town Center </w:t>
      </w:r>
      <w:r w:rsidR="00862927" w:rsidRPr="00BA06DA">
        <w:rPr>
          <w:rFonts w:ascii="Verdana" w:hAnsi="Verdana"/>
          <w:color w:val="252525"/>
          <w:sz w:val="18"/>
          <w:szCs w:val="18"/>
        </w:rPr>
        <w:t>and in the Sumner-Pacific Manufacturing Industrial Center</w:t>
      </w:r>
      <w:r w:rsidR="002D18E8">
        <w:rPr>
          <w:rFonts w:ascii="Verdana" w:hAnsi="Verdana"/>
          <w:color w:val="252525"/>
          <w:sz w:val="18"/>
          <w:szCs w:val="18"/>
        </w:rPr>
        <w:t xml:space="preserve"> (MIC)</w:t>
      </w:r>
      <w:r w:rsidR="00862927" w:rsidRPr="00BA06DA">
        <w:rPr>
          <w:rFonts w:ascii="Verdana" w:hAnsi="Verdana"/>
          <w:color w:val="252525"/>
          <w:sz w:val="18"/>
          <w:szCs w:val="18"/>
        </w:rPr>
        <w:t xml:space="preserve">. The CPPs are developed </w:t>
      </w:r>
      <w:r w:rsidR="0052375C">
        <w:rPr>
          <w:rFonts w:ascii="Verdana" w:hAnsi="Verdana"/>
          <w:color w:val="252525"/>
          <w:sz w:val="18"/>
          <w:szCs w:val="18"/>
        </w:rPr>
        <w:t xml:space="preserve">by Pierce County jurisdictions to be </w:t>
      </w:r>
      <w:r w:rsidR="00862927" w:rsidRPr="00BA06DA">
        <w:rPr>
          <w:rFonts w:ascii="Verdana" w:hAnsi="Verdana"/>
          <w:color w:val="252525"/>
          <w:sz w:val="18"/>
          <w:szCs w:val="18"/>
        </w:rPr>
        <w:lastRenderedPageBreak/>
        <w:t xml:space="preserve">consistent with VISION 2050, </w:t>
      </w:r>
      <w:r w:rsidR="0052375C">
        <w:rPr>
          <w:rFonts w:ascii="Verdana" w:hAnsi="Verdana"/>
          <w:color w:val="252525"/>
          <w:sz w:val="18"/>
          <w:szCs w:val="18"/>
        </w:rPr>
        <w:t xml:space="preserve">and </w:t>
      </w:r>
      <w:r w:rsidR="0076534D">
        <w:rPr>
          <w:rFonts w:ascii="Verdana" w:hAnsi="Verdana"/>
          <w:color w:val="252525"/>
          <w:sz w:val="18"/>
          <w:szCs w:val="18"/>
        </w:rPr>
        <w:t xml:space="preserve">Sumner’s Comprehensive Plan amendments </w:t>
      </w:r>
      <w:r w:rsidR="0052375C">
        <w:rPr>
          <w:rFonts w:ascii="Verdana" w:hAnsi="Verdana"/>
          <w:color w:val="252525"/>
          <w:sz w:val="18"/>
          <w:szCs w:val="18"/>
        </w:rPr>
        <w:t>have been developed to be consistent with the CPPs and</w:t>
      </w:r>
      <w:r w:rsidR="00887A76">
        <w:rPr>
          <w:rFonts w:ascii="Verdana" w:hAnsi="Verdana"/>
          <w:color w:val="252525"/>
          <w:sz w:val="18"/>
          <w:szCs w:val="18"/>
        </w:rPr>
        <w:t xml:space="preserve"> </w:t>
      </w:r>
      <w:r w:rsidR="0052375C">
        <w:rPr>
          <w:rFonts w:ascii="Verdana" w:hAnsi="Verdana"/>
          <w:color w:val="252525"/>
          <w:sz w:val="18"/>
          <w:szCs w:val="18"/>
        </w:rPr>
        <w:t>VISION 2050.</w:t>
      </w:r>
    </w:p>
    <w:p w14:paraId="667587CE" w14:textId="77777777" w:rsidR="00517A40" w:rsidRPr="005647FD" w:rsidRDefault="00517A40" w:rsidP="004D6BC3">
      <w:pPr>
        <w:spacing w:before="0" w:after="0" w:line="260" w:lineRule="atLeast"/>
        <w:ind w:left="540"/>
        <w:rPr>
          <w:rFonts w:ascii="Verdana" w:hAnsi="Verdana"/>
          <w:sz w:val="18"/>
          <w:szCs w:val="18"/>
        </w:rPr>
      </w:pPr>
    </w:p>
    <w:p w14:paraId="1B7D75B1" w14:textId="57AE9F7C" w:rsidR="005269A8" w:rsidRPr="005647FD" w:rsidRDefault="005269A8" w:rsidP="004D6BC3">
      <w:pPr>
        <w:numPr>
          <w:ilvl w:val="0"/>
          <w:numId w:val="5"/>
        </w:numPr>
        <w:tabs>
          <w:tab w:val="clear" w:pos="360"/>
        </w:tabs>
        <w:suppressAutoHyphens w:val="0"/>
        <w:autoSpaceDE/>
        <w:autoSpaceDN/>
        <w:adjustRightInd/>
        <w:spacing w:before="0" w:after="0" w:line="260" w:lineRule="atLeast"/>
        <w:ind w:left="540"/>
        <w:textAlignment w:val="auto"/>
        <w:rPr>
          <w:rFonts w:ascii="Verdana" w:hAnsi="Verdana"/>
          <w:b/>
          <w:i/>
          <w:iCs/>
          <w:sz w:val="18"/>
          <w:szCs w:val="18"/>
        </w:rPr>
      </w:pPr>
      <w:r w:rsidRPr="005647FD">
        <w:rPr>
          <w:rFonts w:ascii="Verdana" w:hAnsi="Verdana"/>
          <w:b/>
          <w:i/>
          <w:iCs/>
          <w:sz w:val="18"/>
          <w:szCs w:val="18"/>
        </w:rPr>
        <w:t xml:space="preserve">Where an amendment to the </w:t>
      </w:r>
      <w:r w:rsidR="00A74620" w:rsidRPr="005647FD">
        <w:rPr>
          <w:rFonts w:ascii="Verdana" w:hAnsi="Verdana"/>
          <w:b/>
          <w:i/>
          <w:iCs/>
          <w:sz w:val="18"/>
          <w:szCs w:val="18"/>
        </w:rPr>
        <w:t>Comprehensive</w:t>
      </w:r>
      <w:r w:rsidRPr="005647FD">
        <w:rPr>
          <w:rFonts w:ascii="Verdana" w:hAnsi="Verdana"/>
          <w:b/>
          <w:i/>
          <w:iCs/>
          <w:sz w:val="18"/>
          <w:szCs w:val="18"/>
        </w:rPr>
        <w:t xml:space="preserve"> </w:t>
      </w:r>
      <w:r w:rsidR="00A74620" w:rsidRPr="005647FD">
        <w:rPr>
          <w:rFonts w:ascii="Verdana" w:hAnsi="Verdana"/>
          <w:b/>
          <w:i/>
          <w:iCs/>
          <w:sz w:val="18"/>
          <w:szCs w:val="18"/>
        </w:rPr>
        <w:t>Plan</w:t>
      </w:r>
      <w:r w:rsidRPr="005647FD">
        <w:rPr>
          <w:rFonts w:ascii="Verdana" w:hAnsi="Verdana"/>
          <w:b/>
          <w:i/>
          <w:iCs/>
          <w:sz w:val="18"/>
          <w:szCs w:val="18"/>
        </w:rPr>
        <w:t xml:space="preserve"> map is proposed, the proposed designation is adjacent to property having a similar and compatible designation, or the subject property is of sufficient size, or other conditions are present. </w:t>
      </w:r>
    </w:p>
    <w:p w14:paraId="3718D9CC" w14:textId="77777777" w:rsidR="005269A8" w:rsidRPr="005647FD" w:rsidRDefault="005269A8" w:rsidP="004D6BC3">
      <w:pPr>
        <w:spacing w:before="0" w:after="0" w:line="260" w:lineRule="atLeast"/>
        <w:ind w:left="540"/>
        <w:rPr>
          <w:rFonts w:ascii="Verdana" w:hAnsi="Verdana"/>
          <w:sz w:val="18"/>
          <w:szCs w:val="18"/>
        </w:rPr>
      </w:pPr>
    </w:p>
    <w:p w14:paraId="6D7C5CDA" w14:textId="3553148B" w:rsidR="005269A8" w:rsidRDefault="009F292E" w:rsidP="004D6BC3">
      <w:pPr>
        <w:spacing w:before="0" w:after="0" w:line="260" w:lineRule="atLeast"/>
        <w:ind w:left="540"/>
        <w:rPr>
          <w:rFonts w:ascii="Verdana" w:hAnsi="Verdana"/>
          <w:sz w:val="18"/>
          <w:szCs w:val="18"/>
          <w:highlight w:val="yellow"/>
        </w:rPr>
      </w:pPr>
      <w:r>
        <w:rPr>
          <w:rFonts w:ascii="Verdana" w:hAnsi="Verdana"/>
          <w:sz w:val="18"/>
          <w:szCs w:val="18"/>
        </w:rPr>
        <w:t>There are no proposed amendments to the map.</w:t>
      </w:r>
    </w:p>
    <w:p w14:paraId="7F3F2A6C" w14:textId="77777777" w:rsidR="00BA33DD" w:rsidRPr="002C1A4D" w:rsidRDefault="00BA33DD" w:rsidP="002C1A4D">
      <w:pPr>
        <w:spacing w:before="0" w:after="0" w:line="260" w:lineRule="atLeast"/>
        <w:rPr>
          <w:rFonts w:ascii="Verdana" w:hAnsi="Verdana"/>
          <w:sz w:val="18"/>
          <w:szCs w:val="18"/>
        </w:rPr>
      </w:pPr>
    </w:p>
    <w:p w14:paraId="57030D6E" w14:textId="77777777" w:rsidR="005269A8" w:rsidRPr="002C1A4D" w:rsidRDefault="005269A8" w:rsidP="004D6BC3">
      <w:pPr>
        <w:numPr>
          <w:ilvl w:val="0"/>
          <w:numId w:val="5"/>
        </w:numPr>
        <w:tabs>
          <w:tab w:val="clear" w:pos="360"/>
        </w:tabs>
        <w:suppressAutoHyphens w:val="0"/>
        <w:autoSpaceDE/>
        <w:autoSpaceDN/>
        <w:adjustRightInd/>
        <w:spacing w:before="0" w:after="0" w:line="260" w:lineRule="atLeast"/>
        <w:ind w:left="540"/>
        <w:textAlignment w:val="auto"/>
        <w:rPr>
          <w:rFonts w:ascii="Verdana" w:hAnsi="Verdana"/>
          <w:b/>
          <w:i/>
          <w:iCs/>
          <w:sz w:val="18"/>
          <w:szCs w:val="18"/>
        </w:rPr>
      </w:pPr>
      <w:r w:rsidRPr="002C1A4D">
        <w:rPr>
          <w:rFonts w:ascii="Verdana" w:hAnsi="Verdana"/>
          <w:b/>
          <w:i/>
          <w:iCs/>
          <w:sz w:val="18"/>
          <w:szCs w:val="18"/>
        </w:rPr>
        <w:t xml:space="preserve">Environmental impacts have been disclosed, and measures have been included to reduce possible adverse impacts. </w:t>
      </w:r>
    </w:p>
    <w:p w14:paraId="2B272714" w14:textId="77777777" w:rsidR="005269A8" w:rsidRPr="002C1A4D" w:rsidRDefault="005269A8" w:rsidP="004D6BC3">
      <w:pPr>
        <w:spacing w:before="0" w:after="0" w:line="260" w:lineRule="atLeast"/>
        <w:ind w:left="540"/>
        <w:rPr>
          <w:rFonts w:ascii="Verdana" w:hAnsi="Verdana"/>
          <w:i/>
          <w:color w:val="C00000"/>
          <w:sz w:val="18"/>
          <w:szCs w:val="18"/>
          <w:u w:val="single"/>
        </w:rPr>
      </w:pPr>
    </w:p>
    <w:p w14:paraId="1812F63F" w14:textId="296F38E4" w:rsidR="005269A8" w:rsidRPr="00361BF3" w:rsidRDefault="00361BF3" w:rsidP="00361BF3">
      <w:pPr>
        <w:pStyle w:val="p1"/>
        <w:widowControl w:val="0"/>
        <w:spacing w:before="0" w:beforeAutospacing="0" w:after="0" w:afterAutospacing="0" w:line="260" w:lineRule="atLeast"/>
        <w:ind w:left="540"/>
        <w:textAlignment w:val="baseline"/>
        <w:rPr>
          <w:rFonts w:ascii="Verdana" w:hAnsi="Verdana" w:cstheme="minorHAnsi"/>
          <w:color w:val="333333"/>
          <w:sz w:val="18"/>
          <w:szCs w:val="18"/>
          <w:lang w:val="en"/>
        </w:rPr>
      </w:pPr>
      <w:r>
        <w:rPr>
          <w:rFonts w:ascii="Verdana" w:hAnsi="Verdana"/>
          <w:iCs/>
          <w:sz w:val="18"/>
          <w:szCs w:val="18"/>
        </w:rPr>
        <w:t>P</w:t>
      </w:r>
      <w:r w:rsidR="00B52999" w:rsidRPr="002C1A4D">
        <w:rPr>
          <w:rFonts w:ascii="Verdana" w:hAnsi="Verdana"/>
          <w:iCs/>
          <w:sz w:val="18"/>
          <w:szCs w:val="18"/>
        </w:rPr>
        <w:t>otential impacts of the proposed 202</w:t>
      </w:r>
      <w:r w:rsidR="002C1A4D">
        <w:rPr>
          <w:rFonts w:ascii="Verdana" w:hAnsi="Verdana"/>
          <w:iCs/>
          <w:sz w:val="18"/>
          <w:szCs w:val="18"/>
        </w:rPr>
        <w:t>4</w:t>
      </w:r>
      <w:r w:rsidR="00B52999" w:rsidRPr="002C1A4D">
        <w:rPr>
          <w:rFonts w:ascii="Verdana" w:hAnsi="Verdana"/>
          <w:iCs/>
          <w:sz w:val="18"/>
          <w:szCs w:val="18"/>
        </w:rPr>
        <w:t xml:space="preserve"> Comprehensive Plan </w:t>
      </w:r>
      <w:r w:rsidR="00CF44C4" w:rsidRPr="002C1A4D">
        <w:rPr>
          <w:rFonts w:ascii="Verdana" w:hAnsi="Verdana"/>
          <w:iCs/>
          <w:sz w:val="18"/>
          <w:szCs w:val="18"/>
        </w:rPr>
        <w:t>text amendment</w:t>
      </w:r>
      <w:r w:rsidR="00A73460" w:rsidRPr="002C1A4D">
        <w:rPr>
          <w:rFonts w:ascii="Verdana" w:hAnsi="Verdana"/>
          <w:iCs/>
          <w:sz w:val="18"/>
          <w:szCs w:val="18"/>
        </w:rPr>
        <w:t>s</w:t>
      </w:r>
      <w:r w:rsidR="00B52999" w:rsidRPr="002C1A4D">
        <w:rPr>
          <w:rFonts w:ascii="Verdana" w:hAnsi="Verdana"/>
          <w:iCs/>
          <w:sz w:val="18"/>
          <w:szCs w:val="18"/>
        </w:rPr>
        <w:t xml:space="preserve"> </w:t>
      </w:r>
      <w:r w:rsidR="00C91207" w:rsidRPr="002C1A4D">
        <w:rPr>
          <w:rFonts w:ascii="Verdana" w:hAnsi="Verdana"/>
          <w:iCs/>
          <w:sz w:val="18"/>
          <w:szCs w:val="18"/>
        </w:rPr>
        <w:t>have been</w:t>
      </w:r>
      <w:r w:rsidR="003B5467" w:rsidRPr="002C1A4D">
        <w:rPr>
          <w:rFonts w:ascii="Verdana" w:hAnsi="Verdana"/>
          <w:iCs/>
          <w:sz w:val="18"/>
          <w:szCs w:val="18"/>
        </w:rPr>
        <w:t xml:space="preserve"> </w:t>
      </w:r>
      <w:r w:rsidR="00B52999" w:rsidRPr="002C1A4D">
        <w:rPr>
          <w:rFonts w:ascii="Verdana" w:hAnsi="Verdana"/>
          <w:iCs/>
          <w:sz w:val="18"/>
          <w:szCs w:val="18"/>
        </w:rPr>
        <w:t xml:space="preserve">addressed through </w:t>
      </w:r>
      <w:r>
        <w:rPr>
          <w:rFonts w:ascii="Verdana" w:hAnsi="Verdana"/>
          <w:iCs/>
          <w:sz w:val="18"/>
          <w:szCs w:val="18"/>
        </w:rPr>
        <w:t xml:space="preserve">the </w:t>
      </w:r>
      <w:bookmarkStart w:id="10" w:name="_Hlk161076261"/>
      <w:r w:rsidRPr="00B44D88">
        <w:rPr>
          <w:rFonts w:ascii="Verdana" w:hAnsi="Verdana" w:cs="GillSansMT-Bold"/>
          <w:sz w:val="18"/>
          <w:szCs w:val="18"/>
        </w:rPr>
        <w:t xml:space="preserve">Draft Environmental Impact Statement </w:t>
      </w:r>
      <w:r w:rsidR="009F292E">
        <w:rPr>
          <w:rFonts w:ascii="Verdana" w:hAnsi="Verdana" w:cs="GillSansMT-Bold"/>
          <w:sz w:val="18"/>
          <w:szCs w:val="18"/>
        </w:rPr>
        <w:t xml:space="preserve">(DEIS) </w:t>
      </w:r>
      <w:r w:rsidRPr="00B44D88">
        <w:rPr>
          <w:rFonts w:ascii="Verdana" w:hAnsi="Verdana" w:cs="GillSansMT-Bold"/>
          <w:sz w:val="18"/>
          <w:szCs w:val="18"/>
        </w:rPr>
        <w:t>for the 2024 Comprehensive Plan (Volume II)</w:t>
      </w:r>
      <w:r w:rsidR="009F292E">
        <w:rPr>
          <w:rFonts w:ascii="Verdana" w:hAnsi="Verdana" w:cs="GillSansMT-Bold"/>
          <w:sz w:val="18"/>
          <w:szCs w:val="18"/>
        </w:rPr>
        <w:t xml:space="preserve"> published March </w:t>
      </w:r>
      <w:r w:rsidR="009F292E" w:rsidRPr="001A7C8B">
        <w:rPr>
          <w:rFonts w:ascii="Verdana" w:hAnsi="Verdana" w:cs="GillSansMT-Bold"/>
          <w:sz w:val="18"/>
          <w:szCs w:val="18"/>
        </w:rPr>
        <w:t>1, 2024</w:t>
      </w:r>
      <w:r w:rsidR="002E0CAF" w:rsidRPr="001A7C8B">
        <w:rPr>
          <w:rFonts w:ascii="Verdana" w:hAnsi="Verdana" w:cs="GillSansMT-Bold"/>
          <w:sz w:val="18"/>
          <w:szCs w:val="18"/>
        </w:rPr>
        <w:t xml:space="preserve"> (s</w:t>
      </w:r>
      <w:r w:rsidR="009D44B8" w:rsidRPr="001A7C8B">
        <w:rPr>
          <w:rFonts w:ascii="Verdana" w:hAnsi="Verdana" w:cs="GillSansMT-Bold"/>
          <w:sz w:val="18"/>
          <w:szCs w:val="18"/>
        </w:rPr>
        <w:t xml:space="preserve">ee </w:t>
      </w:r>
      <w:r w:rsidR="009D44B8" w:rsidRPr="001A7C8B">
        <w:rPr>
          <w:rFonts w:ascii="Verdana" w:hAnsi="Verdana" w:cs="GillSansMT-Bold"/>
          <w:b/>
          <w:bCs/>
          <w:sz w:val="18"/>
          <w:szCs w:val="18"/>
        </w:rPr>
        <w:t>Exhibit B</w:t>
      </w:r>
      <w:r w:rsidR="002E0CAF" w:rsidRPr="001A7C8B">
        <w:rPr>
          <w:rFonts w:ascii="Verdana" w:hAnsi="Verdana" w:cs="GillSansMT-Bold"/>
          <w:sz w:val="18"/>
          <w:szCs w:val="18"/>
        </w:rPr>
        <w:t>)</w:t>
      </w:r>
      <w:r w:rsidR="009D44B8" w:rsidRPr="001A7C8B">
        <w:rPr>
          <w:rFonts w:ascii="Verdana" w:hAnsi="Verdana" w:cs="GillSansMT-Bold"/>
          <w:b/>
          <w:bCs/>
          <w:sz w:val="18"/>
          <w:szCs w:val="18"/>
        </w:rPr>
        <w:t>.</w:t>
      </w:r>
      <w:r w:rsidR="009D44B8">
        <w:rPr>
          <w:rFonts w:ascii="Verdana" w:hAnsi="Verdana" w:cs="GillSansMT-Bold"/>
          <w:b/>
          <w:bCs/>
          <w:sz w:val="18"/>
          <w:szCs w:val="18"/>
        </w:rPr>
        <w:t xml:space="preserve">  </w:t>
      </w:r>
      <w:r w:rsidR="00D90DDD">
        <w:rPr>
          <w:rFonts w:ascii="Verdana" w:hAnsi="Verdana" w:cs="GillSansMT-Bold"/>
          <w:sz w:val="18"/>
          <w:szCs w:val="18"/>
        </w:rPr>
        <w:t xml:space="preserve">This document is </w:t>
      </w:r>
      <w:r w:rsidR="001A7C8B">
        <w:rPr>
          <w:rFonts w:ascii="Verdana" w:hAnsi="Verdana" w:cs="GillSansMT-Bold"/>
          <w:sz w:val="18"/>
          <w:szCs w:val="18"/>
        </w:rPr>
        <w:t xml:space="preserve">also </w:t>
      </w:r>
      <w:r w:rsidR="009F292E">
        <w:rPr>
          <w:rFonts w:ascii="Verdana" w:hAnsi="Verdana" w:cs="GillSansMT-Bold"/>
          <w:sz w:val="18"/>
          <w:szCs w:val="18"/>
        </w:rPr>
        <w:t>a</w:t>
      </w:r>
      <w:r w:rsidRPr="00B44D88">
        <w:rPr>
          <w:rFonts w:ascii="Verdana" w:hAnsi="Verdana" w:cs="GillSansMT-Bold"/>
          <w:sz w:val="18"/>
          <w:szCs w:val="18"/>
        </w:rPr>
        <w:t xml:space="preserve">vailable for review on the City’s website at:  </w:t>
      </w:r>
      <w:bookmarkEnd w:id="10"/>
      <w:r w:rsidR="001A7C8B" w:rsidRPr="005C1FDA">
        <w:rPr>
          <w:rFonts w:ascii="Verdana" w:hAnsi="Verdana" w:cs="GillSansMT-Bold"/>
          <w:sz w:val="18"/>
          <w:szCs w:val="18"/>
          <w:u w:val="single"/>
        </w:rPr>
        <w:t>https://connects.sumnerwa.gov/planning-sumners-future.</w:t>
      </w:r>
      <w:r w:rsidR="001A7C8B" w:rsidRPr="001A7C8B">
        <w:rPr>
          <w:rFonts w:ascii="Verdana" w:hAnsi="Verdana" w:cs="GillSansMT-Bold"/>
          <w:sz w:val="18"/>
          <w:szCs w:val="18"/>
        </w:rPr>
        <w:t xml:space="preserve">  </w:t>
      </w:r>
      <w:r w:rsidR="00B52999" w:rsidRPr="002C1A4D">
        <w:rPr>
          <w:rFonts w:ascii="Verdana" w:hAnsi="Verdana"/>
          <w:iCs/>
          <w:sz w:val="18"/>
          <w:szCs w:val="18"/>
        </w:rPr>
        <w:t xml:space="preserve">The </w:t>
      </w:r>
      <w:r>
        <w:rPr>
          <w:rFonts w:ascii="Verdana" w:hAnsi="Verdana"/>
          <w:iCs/>
          <w:sz w:val="18"/>
          <w:szCs w:val="18"/>
        </w:rPr>
        <w:t>D</w:t>
      </w:r>
      <w:r w:rsidR="00B52999" w:rsidRPr="002C1A4D">
        <w:rPr>
          <w:rFonts w:ascii="Verdana" w:hAnsi="Verdana"/>
          <w:iCs/>
          <w:sz w:val="18"/>
          <w:szCs w:val="18"/>
        </w:rPr>
        <w:t xml:space="preserve">EIS analyzes impacts related to </w:t>
      </w:r>
      <w:r w:rsidR="005269A8" w:rsidRPr="002C1A4D">
        <w:rPr>
          <w:rFonts w:ascii="Verdana" w:hAnsi="Verdana"/>
          <w:iCs/>
          <w:sz w:val="18"/>
          <w:szCs w:val="18"/>
        </w:rPr>
        <w:t xml:space="preserve">the environment </w:t>
      </w:r>
      <w:proofErr w:type="gramStart"/>
      <w:r w:rsidR="005269A8" w:rsidRPr="002C1A4D">
        <w:rPr>
          <w:rFonts w:ascii="Verdana" w:hAnsi="Verdana"/>
          <w:iCs/>
          <w:sz w:val="18"/>
          <w:szCs w:val="18"/>
        </w:rPr>
        <w:t>including:</w:t>
      </w:r>
      <w:proofErr w:type="gramEnd"/>
      <w:r w:rsidR="005269A8" w:rsidRPr="002C1A4D">
        <w:rPr>
          <w:rFonts w:ascii="Verdana" w:hAnsi="Verdana"/>
          <w:iCs/>
          <w:sz w:val="18"/>
          <w:szCs w:val="18"/>
        </w:rPr>
        <w:t xml:space="preserve"> earth, water quality, </w:t>
      </w:r>
      <w:r w:rsidR="00E70B6F" w:rsidRPr="002C1A4D">
        <w:rPr>
          <w:rFonts w:ascii="Verdana" w:hAnsi="Verdana"/>
          <w:iCs/>
          <w:sz w:val="18"/>
          <w:szCs w:val="18"/>
        </w:rPr>
        <w:t>plants</w:t>
      </w:r>
      <w:r w:rsidR="005269A8" w:rsidRPr="002C1A4D">
        <w:rPr>
          <w:rFonts w:ascii="Verdana" w:hAnsi="Verdana"/>
          <w:iCs/>
          <w:sz w:val="18"/>
          <w:szCs w:val="18"/>
        </w:rPr>
        <w:t xml:space="preserve"> and </w:t>
      </w:r>
      <w:r w:rsidR="005269A8" w:rsidRPr="00361BF3">
        <w:rPr>
          <w:rFonts w:ascii="Verdana" w:hAnsi="Verdana"/>
          <w:iCs/>
          <w:sz w:val="18"/>
          <w:szCs w:val="18"/>
        </w:rPr>
        <w:t xml:space="preserve">animals, noise, land use, </w:t>
      </w:r>
      <w:r w:rsidR="00BA33DD" w:rsidRPr="00361BF3">
        <w:rPr>
          <w:rFonts w:ascii="Verdana" w:hAnsi="Verdana"/>
          <w:iCs/>
          <w:sz w:val="18"/>
          <w:szCs w:val="18"/>
        </w:rPr>
        <w:t>transportation</w:t>
      </w:r>
      <w:r w:rsidR="005269A8" w:rsidRPr="00361BF3">
        <w:rPr>
          <w:rFonts w:ascii="Verdana" w:hAnsi="Verdana"/>
          <w:iCs/>
          <w:sz w:val="18"/>
          <w:szCs w:val="18"/>
        </w:rPr>
        <w:t xml:space="preserve"> and housing</w:t>
      </w:r>
      <w:r w:rsidR="00B52999" w:rsidRPr="00361BF3">
        <w:rPr>
          <w:rFonts w:ascii="Verdana" w:hAnsi="Verdana"/>
          <w:iCs/>
          <w:sz w:val="18"/>
          <w:szCs w:val="18"/>
        </w:rPr>
        <w:t>.</w:t>
      </w:r>
      <w:r w:rsidR="005269A8" w:rsidRPr="00361BF3">
        <w:rPr>
          <w:rFonts w:ascii="Verdana" w:hAnsi="Verdana"/>
          <w:iCs/>
          <w:sz w:val="18"/>
          <w:szCs w:val="18"/>
        </w:rPr>
        <w:t xml:space="preserve"> </w:t>
      </w:r>
      <w:r w:rsidRPr="00361BF3">
        <w:rPr>
          <w:rFonts w:ascii="Verdana" w:hAnsi="Verdana"/>
          <w:iCs/>
          <w:sz w:val="18"/>
          <w:szCs w:val="18"/>
        </w:rPr>
        <w:t>The preliminary determination in the DEIS is that</w:t>
      </w:r>
      <w:r w:rsidR="00A73460" w:rsidRPr="00361BF3">
        <w:rPr>
          <w:rFonts w:ascii="Verdana" w:hAnsi="Verdana"/>
          <w:iCs/>
          <w:sz w:val="18"/>
          <w:szCs w:val="18"/>
        </w:rPr>
        <w:t xml:space="preserve"> any potential effects are</w:t>
      </w:r>
      <w:r w:rsidR="00B52999" w:rsidRPr="00361BF3">
        <w:rPr>
          <w:rFonts w:ascii="Verdana" w:hAnsi="Verdana"/>
          <w:iCs/>
          <w:sz w:val="18"/>
          <w:szCs w:val="18"/>
        </w:rPr>
        <w:t xml:space="preserve"> </w:t>
      </w:r>
      <w:r w:rsidRPr="00361BF3">
        <w:rPr>
          <w:rFonts w:ascii="Verdana" w:hAnsi="Verdana"/>
          <w:iCs/>
          <w:sz w:val="18"/>
          <w:szCs w:val="18"/>
        </w:rPr>
        <w:t xml:space="preserve">not significant or </w:t>
      </w:r>
      <w:r w:rsidR="002B03DE">
        <w:rPr>
          <w:rFonts w:ascii="Verdana" w:hAnsi="Verdana"/>
          <w:iCs/>
          <w:sz w:val="18"/>
          <w:szCs w:val="18"/>
        </w:rPr>
        <w:t xml:space="preserve">are </w:t>
      </w:r>
      <w:r w:rsidRPr="00361BF3">
        <w:rPr>
          <w:rFonts w:ascii="Verdana" w:hAnsi="Verdana"/>
          <w:iCs/>
          <w:sz w:val="18"/>
          <w:szCs w:val="18"/>
        </w:rPr>
        <w:t>addressed through mitigation measures</w:t>
      </w:r>
      <w:r w:rsidR="00CF44C4" w:rsidRPr="00361BF3">
        <w:rPr>
          <w:rFonts w:ascii="Verdana" w:hAnsi="Verdana"/>
          <w:iCs/>
          <w:sz w:val="18"/>
          <w:szCs w:val="18"/>
        </w:rPr>
        <w:t xml:space="preserve">. </w:t>
      </w:r>
    </w:p>
    <w:p w14:paraId="18889B4C" w14:textId="77777777" w:rsidR="00CD30A0" w:rsidRPr="00361BF3" w:rsidRDefault="00CD30A0" w:rsidP="00361BF3">
      <w:pPr>
        <w:spacing w:before="0" w:after="0" w:line="260" w:lineRule="atLeast"/>
        <w:rPr>
          <w:rFonts w:ascii="Verdana" w:hAnsi="Verdana"/>
          <w:iCs/>
          <w:sz w:val="18"/>
          <w:szCs w:val="18"/>
        </w:rPr>
      </w:pPr>
    </w:p>
    <w:p w14:paraId="6DDC729D" w14:textId="0893334A" w:rsidR="005269A8" w:rsidRPr="00361BF3" w:rsidRDefault="005269A8" w:rsidP="004D6BC3">
      <w:pPr>
        <w:numPr>
          <w:ilvl w:val="0"/>
          <w:numId w:val="5"/>
        </w:numPr>
        <w:tabs>
          <w:tab w:val="clear" w:pos="360"/>
        </w:tabs>
        <w:suppressAutoHyphens w:val="0"/>
        <w:autoSpaceDE/>
        <w:autoSpaceDN/>
        <w:adjustRightInd/>
        <w:spacing w:before="0" w:after="0" w:line="260" w:lineRule="atLeast"/>
        <w:ind w:left="540"/>
        <w:textAlignment w:val="auto"/>
        <w:rPr>
          <w:rFonts w:ascii="Verdana" w:hAnsi="Verdana"/>
          <w:b/>
          <w:i/>
          <w:iCs/>
          <w:sz w:val="18"/>
          <w:szCs w:val="18"/>
        </w:rPr>
      </w:pPr>
      <w:r w:rsidRPr="00361BF3">
        <w:rPr>
          <w:rFonts w:ascii="Verdana" w:hAnsi="Verdana"/>
          <w:b/>
          <w:i/>
          <w:iCs/>
          <w:sz w:val="18"/>
          <w:szCs w:val="18"/>
        </w:rPr>
        <w:t xml:space="preserve">Potential ramifications of the proposed amendment to other </w:t>
      </w:r>
      <w:r w:rsidR="00A74620" w:rsidRPr="00361BF3">
        <w:rPr>
          <w:rFonts w:ascii="Verdana" w:hAnsi="Verdana"/>
          <w:b/>
          <w:i/>
          <w:iCs/>
          <w:sz w:val="18"/>
          <w:szCs w:val="18"/>
        </w:rPr>
        <w:t>Comprehensive</w:t>
      </w:r>
      <w:r w:rsidRPr="00361BF3">
        <w:rPr>
          <w:rFonts w:ascii="Verdana" w:hAnsi="Verdana"/>
          <w:b/>
          <w:i/>
          <w:iCs/>
          <w:sz w:val="18"/>
          <w:szCs w:val="18"/>
        </w:rPr>
        <w:t xml:space="preserve"> </w:t>
      </w:r>
      <w:r w:rsidR="00A74620" w:rsidRPr="00361BF3">
        <w:rPr>
          <w:rFonts w:ascii="Verdana" w:hAnsi="Verdana"/>
          <w:b/>
          <w:i/>
          <w:iCs/>
          <w:sz w:val="18"/>
          <w:szCs w:val="18"/>
        </w:rPr>
        <w:t>Plan</w:t>
      </w:r>
      <w:r w:rsidRPr="00361BF3">
        <w:rPr>
          <w:rFonts w:ascii="Verdana" w:hAnsi="Verdana"/>
          <w:b/>
          <w:i/>
          <w:iCs/>
          <w:sz w:val="18"/>
          <w:szCs w:val="18"/>
        </w:rPr>
        <w:t xml:space="preserve"> elements and supporting plans have been considered and satisfactorily addressed.</w:t>
      </w:r>
    </w:p>
    <w:p w14:paraId="3D25E27A" w14:textId="77777777" w:rsidR="005269A8" w:rsidRPr="00361BF3" w:rsidRDefault="005269A8" w:rsidP="004D6BC3">
      <w:pPr>
        <w:pStyle w:val="Heading2"/>
        <w:spacing w:before="0" w:line="260" w:lineRule="atLeast"/>
        <w:ind w:left="540"/>
        <w:rPr>
          <w:rFonts w:ascii="Verdana" w:hAnsi="Verdana"/>
          <w:sz w:val="18"/>
          <w:szCs w:val="18"/>
        </w:rPr>
      </w:pPr>
    </w:p>
    <w:p w14:paraId="716E3C75" w14:textId="75B46E12" w:rsidR="005269A8" w:rsidRPr="00420CF8" w:rsidRDefault="005269A8" w:rsidP="004D6BC3">
      <w:pPr>
        <w:spacing w:before="0" w:after="0" w:line="260" w:lineRule="atLeast"/>
        <w:ind w:left="540"/>
        <w:rPr>
          <w:rFonts w:ascii="Verdana" w:hAnsi="Verdana"/>
          <w:iCs/>
          <w:sz w:val="18"/>
          <w:szCs w:val="18"/>
        </w:rPr>
      </w:pPr>
      <w:r w:rsidRPr="00361BF3">
        <w:rPr>
          <w:rFonts w:ascii="Verdana" w:hAnsi="Verdana"/>
          <w:iCs/>
          <w:sz w:val="18"/>
          <w:szCs w:val="18"/>
        </w:rPr>
        <w:t>The potential ramifications of the proposed amendment</w:t>
      </w:r>
      <w:r w:rsidR="00886B38" w:rsidRPr="00361BF3">
        <w:rPr>
          <w:rFonts w:ascii="Verdana" w:hAnsi="Verdana"/>
          <w:iCs/>
          <w:sz w:val="18"/>
          <w:szCs w:val="18"/>
        </w:rPr>
        <w:t>s</w:t>
      </w:r>
      <w:r w:rsidRPr="00361BF3">
        <w:rPr>
          <w:rFonts w:ascii="Verdana" w:hAnsi="Verdana"/>
          <w:iCs/>
          <w:sz w:val="18"/>
          <w:szCs w:val="18"/>
        </w:rPr>
        <w:t xml:space="preserve"> to other </w:t>
      </w:r>
      <w:r w:rsidR="00A74620" w:rsidRPr="00361BF3">
        <w:rPr>
          <w:rFonts w:ascii="Verdana" w:hAnsi="Verdana"/>
          <w:iCs/>
          <w:sz w:val="18"/>
          <w:szCs w:val="18"/>
        </w:rPr>
        <w:t>Comprehensive</w:t>
      </w:r>
      <w:r w:rsidRPr="00361BF3">
        <w:rPr>
          <w:rFonts w:ascii="Verdana" w:hAnsi="Verdana"/>
          <w:iCs/>
          <w:sz w:val="18"/>
          <w:szCs w:val="18"/>
        </w:rPr>
        <w:t xml:space="preserve"> </w:t>
      </w:r>
      <w:r w:rsidR="00A74620" w:rsidRPr="00361BF3">
        <w:rPr>
          <w:rFonts w:ascii="Verdana" w:hAnsi="Verdana"/>
          <w:iCs/>
          <w:sz w:val="18"/>
          <w:szCs w:val="18"/>
        </w:rPr>
        <w:t>Plan</w:t>
      </w:r>
      <w:r w:rsidRPr="00361BF3">
        <w:rPr>
          <w:rFonts w:ascii="Verdana" w:hAnsi="Verdana"/>
          <w:iCs/>
          <w:sz w:val="18"/>
          <w:szCs w:val="18"/>
        </w:rPr>
        <w:t xml:space="preserve"> elements have been addressed. </w:t>
      </w:r>
      <w:r w:rsidR="00843D97">
        <w:rPr>
          <w:rFonts w:ascii="Verdana" w:hAnsi="Verdana"/>
          <w:iCs/>
          <w:sz w:val="18"/>
          <w:szCs w:val="18"/>
        </w:rPr>
        <w:t xml:space="preserve">The proposed amendments have been evaluated for consistency </w:t>
      </w:r>
      <w:r w:rsidR="00083BC2">
        <w:rPr>
          <w:rFonts w:ascii="Verdana" w:hAnsi="Verdana"/>
          <w:iCs/>
          <w:sz w:val="18"/>
          <w:szCs w:val="18"/>
        </w:rPr>
        <w:t xml:space="preserve">across </w:t>
      </w:r>
      <w:r w:rsidR="00843D97">
        <w:rPr>
          <w:rFonts w:ascii="Verdana" w:hAnsi="Verdana"/>
          <w:iCs/>
          <w:sz w:val="18"/>
          <w:szCs w:val="18"/>
        </w:rPr>
        <w:t xml:space="preserve">Plan elements and supporting plans. </w:t>
      </w:r>
      <w:r w:rsidR="005A1EA5">
        <w:rPr>
          <w:rFonts w:ascii="Verdana" w:hAnsi="Verdana"/>
          <w:iCs/>
          <w:sz w:val="18"/>
          <w:szCs w:val="18"/>
        </w:rPr>
        <w:t xml:space="preserve">The Comprehensive Plan update </w:t>
      </w:r>
      <w:r w:rsidR="00083BC2">
        <w:rPr>
          <w:rFonts w:ascii="Verdana" w:hAnsi="Verdana"/>
          <w:iCs/>
          <w:sz w:val="18"/>
          <w:szCs w:val="18"/>
        </w:rPr>
        <w:t xml:space="preserve">also </w:t>
      </w:r>
      <w:r w:rsidR="005A1EA5">
        <w:rPr>
          <w:rFonts w:ascii="Verdana" w:hAnsi="Verdana"/>
          <w:iCs/>
          <w:sz w:val="18"/>
          <w:szCs w:val="18"/>
        </w:rPr>
        <w:t>includes updates to the Transportation Management Plan and the Capital Facilities Plan</w:t>
      </w:r>
      <w:r w:rsidR="00843D97">
        <w:rPr>
          <w:rFonts w:ascii="Verdana" w:hAnsi="Verdana"/>
          <w:iCs/>
          <w:sz w:val="18"/>
          <w:szCs w:val="18"/>
        </w:rPr>
        <w:t xml:space="preserve"> that support the proposed amendments in the land use and housing elements</w:t>
      </w:r>
      <w:r w:rsidR="005A1EA5">
        <w:rPr>
          <w:rFonts w:ascii="Verdana" w:hAnsi="Verdana"/>
          <w:iCs/>
          <w:sz w:val="18"/>
          <w:szCs w:val="18"/>
        </w:rPr>
        <w:t>.</w:t>
      </w:r>
      <w:r w:rsidR="00083BC2">
        <w:rPr>
          <w:rFonts w:ascii="Verdana" w:hAnsi="Verdana"/>
          <w:iCs/>
          <w:sz w:val="18"/>
          <w:szCs w:val="18"/>
        </w:rPr>
        <w:t xml:space="preserve"> Potential ramifications and impacts have been evaluated in the </w:t>
      </w:r>
      <w:r w:rsidR="00083BC2" w:rsidRPr="00B44D88">
        <w:rPr>
          <w:rFonts w:ascii="Verdana" w:hAnsi="Verdana" w:cs="GillSansMT-Bold"/>
          <w:sz w:val="18"/>
          <w:szCs w:val="18"/>
        </w:rPr>
        <w:t xml:space="preserve">Draft Environmental Impact Statement for the 2024 </w:t>
      </w:r>
      <w:r w:rsidR="00083BC2" w:rsidRPr="002E0CAF">
        <w:rPr>
          <w:rFonts w:ascii="Verdana" w:hAnsi="Verdana" w:cs="GillSansMT-Bold"/>
          <w:sz w:val="18"/>
          <w:szCs w:val="18"/>
        </w:rPr>
        <w:t xml:space="preserve">Comprehensive Plan (Volume II) issued March 1, 2024, </w:t>
      </w:r>
      <w:r w:rsidR="002E0CAF" w:rsidRPr="002E0CAF">
        <w:rPr>
          <w:rFonts w:ascii="Verdana" w:hAnsi="Verdana" w:cs="GillSansMT-Bold"/>
          <w:sz w:val="18"/>
          <w:szCs w:val="18"/>
        </w:rPr>
        <w:t>which concludes</w:t>
      </w:r>
      <w:r w:rsidR="00083BC2" w:rsidRPr="002E0CAF">
        <w:rPr>
          <w:rFonts w:ascii="Verdana" w:hAnsi="Verdana"/>
          <w:iCs/>
          <w:sz w:val="18"/>
          <w:szCs w:val="18"/>
        </w:rPr>
        <w:t xml:space="preserve"> the proposed text amendments will have a negligible impact.</w:t>
      </w:r>
      <w:r w:rsidR="00083BC2">
        <w:rPr>
          <w:rFonts w:ascii="Verdana" w:hAnsi="Verdana"/>
          <w:iCs/>
          <w:sz w:val="18"/>
          <w:szCs w:val="18"/>
        </w:rPr>
        <w:t xml:space="preserve">   </w:t>
      </w:r>
    </w:p>
    <w:p w14:paraId="2D12420D" w14:textId="77777777" w:rsidR="005269A8" w:rsidRDefault="005269A8" w:rsidP="004D6BC3">
      <w:pPr>
        <w:spacing w:before="0" w:after="0" w:line="260" w:lineRule="atLeast"/>
        <w:ind w:left="360"/>
        <w:rPr>
          <w:rFonts w:ascii="Verdana" w:hAnsi="Verdana"/>
          <w:sz w:val="18"/>
          <w:szCs w:val="18"/>
        </w:rPr>
      </w:pPr>
      <w:r w:rsidRPr="00420CF8">
        <w:rPr>
          <w:rFonts w:ascii="Verdana" w:hAnsi="Verdana"/>
          <w:sz w:val="18"/>
          <w:szCs w:val="18"/>
        </w:rPr>
        <w:t xml:space="preserve"> </w:t>
      </w:r>
    </w:p>
    <w:p w14:paraId="51412CCE" w14:textId="77777777" w:rsidR="00392235" w:rsidRDefault="002F25C5" w:rsidP="00392235">
      <w:pPr>
        <w:spacing w:before="0" w:after="0" w:line="260" w:lineRule="atLeast"/>
        <w:rPr>
          <w:rFonts w:ascii="Verdana" w:hAnsi="Verdana"/>
          <w:sz w:val="18"/>
          <w:szCs w:val="18"/>
        </w:rPr>
      </w:pPr>
      <w:r w:rsidRPr="002E0CAF">
        <w:rPr>
          <w:rFonts w:ascii="Verdana" w:hAnsi="Verdana"/>
          <w:sz w:val="18"/>
          <w:szCs w:val="18"/>
          <w:u w:val="single"/>
        </w:rPr>
        <w:t>CONCLUSION:</w:t>
      </w:r>
      <w:r w:rsidRPr="002E0CAF">
        <w:rPr>
          <w:rFonts w:ascii="Verdana" w:hAnsi="Verdana"/>
          <w:sz w:val="18"/>
          <w:szCs w:val="18"/>
        </w:rPr>
        <w:t xml:space="preserve">  </w:t>
      </w:r>
    </w:p>
    <w:p w14:paraId="2136F224" w14:textId="23781819" w:rsidR="00423711" w:rsidRPr="00712DE5" w:rsidRDefault="002F25C5" w:rsidP="00392235">
      <w:pPr>
        <w:spacing w:before="0" w:after="0" w:line="260" w:lineRule="atLeast"/>
        <w:rPr>
          <w:rFonts w:ascii="Verdana" w:hAnsi="Verdana"/>
          <w:sz w:val="18"/>
          <w:szCs w:val="18"/>
        </w:rPr>
      </w:pPr>
      <w:r w:rsidRPr="002E0CAF">
        <w:rPr>
          <w:rFonts w:ascii="Verdana" w:hAnsi="Verdana"/>
          <w:sz w:val="18"/>
          <w:szCs w:val="18"/>
        </w:rPr>
        <w:t xml:space="preserve">The proposal is consistent with the criteria for a Comprehensive Plan amendment.  Additional analysis is contained in the </w:t>
      </w:r>
      <w:r w:rsidR="00423711" w:rsidRPr="002E0CAF">
        <w:rPr>
          <w:rFonts w:ascii="Verdana" w:hAnsi="Verdana"/>
          <w:sz w:val="18"/>
          <w:szCs w:val="18"/>
        </w:rPr>
        <w:t xml:space="preserve">Draft Environmental Impact Statement </w:t>
      </w:r>
      <w:r w:rsidR="00712DE5" w:rsidRPr="002E0CAF">
        <w:rPr>
          <w:rFonts w:ascii="Verdana" w:hAnsi="Verdana"/>
          <w:sz w:val="18"/>
          <w:szCs w:val="18"/>
        </w:rPr>
        <w:t xml:space="preserve">for the </w:t>
      </w:r>
      <w:r w:rsidRPr="002E0CAF">
        <w:rPr>
          <w:rFonts w:ascii="Verdana" w:hAnsi="Verdana"/>
          <w:sz w:val="18"/>
          <w:szCs w:val="18"/>
        </w:rPr>
        <w:t xml:space="preserve">2024 Comprehensive Plan </w:t>
      </w:r>
      <w:r w:rsidR="00393EF5" w:rsidRPr="002E0CAF">
        <w:rPr>
          <w:rFonts w:ascii="Verdana" w:hAnsi="Verdana"/>
          <w:sz w:val="18"/>
          <w:szCs w:val="18"/>
        </w:rPr>
        <w:t>(Volume II)</w:t>
      </w:r>
      <w:r w:rsidR="00712DE5" w:rsidRPr="002E0CAF">
        <w:rPr>
          <w:rFonts w:ascii="Verdana" w:hAnsi="Verdana"/>
          <w:sz w:val="18"/>
          <w:szCs w:val="18"/>
        </w:rPr>
        <w:t>,</w:t>
      </w:r>
      <w:r w:rsidRPr="002E0CAF">
        <w:rPr>
          <w:rFonts w:ascii="Verdana" w:hAnsi="Verdana"/>
          <w:sz w:val="18"/>
          <w:szCs w:val="18"/>
        </w:rPr>
        <w:t xml:space="preserve"> issued March 1, 2024</w:t>
      </w:r>
      <w:bookmarkStart w:id="11" w:name="_Hlk161076430"/>
      <w:r w:rsidR="00BF3B5E" w:rsidRPr="002E0CAF">
        <w:rPr>
          <w:rFonts w:ascii="Verdana" w:hAnsi="Verdana"/>
          <w:sz w:val="18"/>
          <w:szCs w:val="18"/>
        </w:rPr>
        <w:t xml:space="preserve"> (</w:t>
      </w:r>
      <w:r w:rsidR="00266138" w:rsidRPr="002E0CAF">
        <w:rPr>
          <w:rFonts w:ascii="Verdana" w:hAnsi="Verdana"/>
          <w:sz w:val="18"/>
          <w:szCs w:val="18"/>
        </w:rPr>
        <w:t xml:space="preserve">see </w:t>
      </w:r>
      <w:r w:rsidR="00BF3B5E" w:rsidRPr="002E0CAF">
        <w:rPr>
          <w:rFonts w:ascii="Verdana" w:hAnsi="Verdana"/>
          <w:b/>
          <w:bCs/>
          <w:sz w:val="18"/>
          <w:szCs w:val="18"/>
        </w:rPr>
        <w:t xml:space="preserve">Exhibit </w:t>
      </w:r>
      <w:r w:rsidR="009F292E" w:rsidRPr="002E0CAF">
        <w:rPr>
          <w:rFonts w:ascii="Verdana" w:hAnsi="Verdana"/>
          <w:b/>
          <w:bCs/>
          <w:sz w:val="18"/>
          <w:szCs w:val="18"/>
        </w:rPr>
        <w:t>B</w:t>
      </w:r>
      <w:r w:rsidR="00BF3B5E" w:rsidRPr="002E0CAF">
        <w:rPr>
          <w:rFonts w:ascii="Verdana" w:hAnsi="Verdana"/>
          <w:sz w:val="18"/>
          <w:szCs w:val="18"/>
        </w:rPr>
        <w:t>)</w:t>
      </w:r>
      <w:r w:rsidR="00393EF5" w:rsidRPr="002E0CAF">
        <w:rPr>
          <w:rFonts w:ascii="Verdana" w:hAnsi="Verdana"/>
          <w:sz w:val="18"/>
          <w:szCs w:val="18"/>
        </w:rPr>
        <w:t>.</w:t>
      </w:r>
      <w:r w:rsidR="00393EF5">
        <w:rPr>
          <w:rFonts w:ascii="Verdana" w:hAnsi="Verdana"/>
          <w:sz w:val="18"/>
          <w:szCs w:val="18"/>
        </w:rPr>
        <w:t xml:space="preserve"> </w:t>
      </w:r>
    </w:p>
    <w:bookmarkEnd w:id="11"/>
    <w:p w14:paraId="382D9699" w14:textId="77777777" w:rsidR="00494932" w:rsidRPr="00420CF8" w:rsidRDefault="00494932" w:rsidP="004D6BC3">
      <w:pPr>
        <w:suppressAutoHyphens w:val="0"/>
        <w:spacing w:before="0" w:after="0" w:line="260" w:lineRule="atLeast"/>
        <w:textAlignment w:val="auto"/>
        <w:rPr>
          <w:rFonts w:ascii="Verdana" w:hAnsi="Verdana" w:cs="GillSansMT"/>
          <w:color w:val="auto"/>
          <w:sz w:val="18"/>
          <w:szCs w:val="18"/>
        </w:rPr>
      </w:pPr>
    </w:p>
    <w:p w14:paraId="164B6650" w14:textId="637418CE" w:rsidR="009C0DB9" w:rsidRPr="00FF4F5F" w:rsidRDefault="009C0DB9" w:rsidP="00FF4F5F">
      <w:pPr>
        <w:pStyle w:val="ListParagraph"/>
        <w:numPr>
          <w:ilvl w:val="0"/>
          <w:numId w:val="25"/>
        </w:numPr>
        <w:suppressAutoHyphens w:val="0"/>
        <w:spacing w:before="0" w:after="0" w:line="260" w:lineRule="atLeast"/>
        <w:textAlignment w:val="auto"/>
        <w:rPr>
          <w:rFonts w:ascii="Verdana" w:hAnsi="Verdana"/>
          <w:sz w:val="18"/>
          <w:szCs w:val="18"/>
        </w:rPr>
      </w:pPr>
      <w:r w:rsidRPr="00FF4F5F">
        <w:rPr>
          <w:rFonts w:ascii="Verdana" w:hAnsi="Verdana" w:cs="GillSansMT-Bold"/>
          <w:b/>
          <w:bCs/>
          <w:color w:val="auto"/>
          <w:sz w:val="18"/>
          <w:szCs w:val="18"/>
        </w:rPr>
        <w:t>PUBLIC &amp; AGENCY COMMENT</w:t>
      </w:r>
      <w:r w:rsidR="005269A8" w:rsidRPr="00FF4F5F">
        <w:rPr>
          <w:rFonts w:ascii="Verdana" w:hAnsi="Verdana" w:cs="GillSansMT-Bold"/>
          <w:b/>
          <w:bCs/>
          <w:color w:val="auto"/>
          <w:sz w:val="18"/>
          <w:szCs w:val="18"/>
        </w:rPr>
        <w:t>S</w:t>
      </w:r>
    </w:p>
    <w:p w14:paraId="643034FE" w14:textId="42EBEF64" w:rsidR="009C0DB9" w:rsidRDefault="00A3104E" w:rsidP="004D6BC3">
      <w:pPr>
        <w:widowControl w:val="0"/>
        <w:suppressAutoHyphens w:val="0"/>
        <w:spacing w:before="0" w:after="0" w:line="260" w:lineRule="atLeast"/>
        <w:ind w:left="540" w:hanging="540"/>
        <w:textAlignment w:val="auto"/>
        <w:rPr>
          <w:rFonts w:ascii="Verdana" w:hAnsi="Verdana" w:cs="GillSansMT-Bold"/>
          <w:color w:val="auto"/>
          <w:sz w:val="18"/>
          <w:szCs w:val="18"/>
        </w:rPr>
      </w:pPr>
      <w:r w:rsidRPr="00420CF8">
        <w:rPr>
          <w:rFonts w:ascii="Verdana" w:hAnsi="Verdana" w:cs="GillSansMT-Bold"/>
          <w:b/>
          <w:bCs/>
          <w:color w:val="auto"/>
          <w:sz w:val="18"/>
          <w:szCs w:val="18"/>
        </w:rPr>
        <w:tab/>
      </w:r>
    </w:p>
    <w:p w14:paraId="2D9045EC" w14:textId="1DCCEC37" w:rsidR="00787BCF" w:rsidRPr="009F292E" w:rsidRDefault="007F1C01" w:rsidP="002E0CAF">
      <w:pPr>
        <w:suppressAutoHyphens w:val="0"/>
        <w:spacing w:before="0" w:after="0" w:line="260" w:lineRule="atLeast"/>
        <w:textAlignment w:val="auto"/>
        <w:rPr>
          <w:rFonts w:ascii="Verdana" w:hAnsi="Verdana" w:cs="GillSansMT-Bold"/>
          <w:sz w:val="18"/>
          <w:szCs w:val="18"/>
        </w:rPr>
      </w:pPr>
      <w:r w:rsidRPr="00F756E9">
        <w:rPr>
          <w:rFonts w:ascii="Verdana" w:hAnsi="Verdana" w:cs="GillSansMT-Bold"/>
          <w:sz w:val="18"/>
          <w:szCs w:val="18"/>
        </w:rPr>
        <w:t xml:space="preserve">The public notice for the </w:t>
      </w:r>
      <w:r w:rsidR="00F756E9" w:rsidRPr="00F756E9">
        <w:rPr>
          <w:rFonts w:ascii="Verdana" w:hAnsi="Verdana" w:cs="GillSansMT-Bold"/>
          <w:sz w:val="18"/>
          <w:szCs w:val="18"/>
        </w:rPr>
        <w:t xml:space="preserve">2024 </w:t>
      </w:r>
      <w:r w:rsidR="00E64DC9">
        <w:rPr>
          <w:rFonts w:ascii="Verdana" w:hAnsi="Verdana" w:cs="GillSansMT-Bold"/>
          <w:sz w:val="18"/>
          <w:szCs w:val="18"/>
        </w:rPr>
        <w:t>Comprehensive</w:t>
      </w:r>
      <w:r w:rsidR="009D44B8">
        <w:rPr>
          <w:rFonts w:ascii="Verdana" w:hAnsi="Verdana" w:cs="GillSansMT-Bold"/>
          <w:sz w:val="18"/>
          <w:szCs w:val="18"/>
        </w:rPr>
        <w:t xml:space="preserve"> Plan and Draft EIS</w:t>
      </w:r>
      <w:r w:rsidRPr="00F756E9">
        <w:rPr>
          <w:rFonts w:ascii="Verdana" w:hAnsi="Verdana" w:cs="GillSansMT-Bold"/>
          <w:sz w:val="18"/>
          <w:szCs w:val="18"/>
        </w:rPr>
        <w:t xml:space="preserve"> was issued March 1</w:t>
      </w:r>
      <w:r w:rsidR="009D44B8">
        <w:rPr>
          <w:rFonts w:ascii="Verdana" w:hAnsi="Verdana" w:cs="GillSansMT-Bold"/>
          <w:sz w:val="18"/>
          <w:szCs w:val="18"/>
        </w:rPr>
        <w:t>, 2024</w:t>
      </w:r>
      <w:r w:rsidRPr="00F756E9">
        <w:rPr>
          <w:rFonts w:ascii="Verdana" w:hAnsi="Verdana" w:cs="GillSansMT-Bold"/>
          <w:sz w:val="18"/>
          <w:szCs w:val="18"/>
        </w:rPr>
        <w:t xml:space="preserve">, with a public comment period from March 1 to April 30, 2024.  An additional </w:t>
      </w:r>
      <w:r w:rsidR="00E448AF" w:rsidRPr="00F756E9">
        <w:rPr>
          <w:rFonts w:ascii="Verdana" w:hAnsi="Verdana" w:cs="GillSansMT-Bold"/>
          <w:sz w:val="18"/>
          <w:szCs w:val="18"/>
        </w:rPr>
        <w:t xml:space="preserve">15-day </w:t>
      </w:r>
      <w:r w:rsidRPr="00F756E9">
        <w:rPr>
          <w:rFonts w:ascii="Verdana" w:hAnsi="Verdana" w:cs="GillSansMT-Bold"/>
          <w:sz w:val="18"/>
          <w:szCs w:val="18"/>
        </w:rPr>
        <w:t xml:space="preserve">notice of the Planning Commission public hearing was published on March 12. </w:t>
      </w:r>
      <w:r w:rsidR="00DD0860" w:rsidRPr="00F756E9">
        <w:rPr>
          <w:rFonts w:ascii="Verdana" w:hAnsi="Verdana" w:cs="GillSansMT-Bold"/>
          <w:sz w:val="18"/>
          <w:szCs w:val="18"/>
        </w:rPr>
        <w:t xml:space="preserve">Comments received </w:t>
      </w:r>
      <w:r w:rsidR="009F292E">
        <w:rPr>
          <w:rFonts w:ascii="Verdana" w:hAnsi="Verdana" w:cs="GillSansMT-Bold"/>
          <w:sz w:val="18"/>
          <w:szCs w:val="18"/>
        </w:rPr>
        <w:t>were</w:t>
      </w:r>
      <w:r w:rsidR="0007237A" w:rsidRPr="00F756E9">
        <w:rPr>
          <w:rFonts w:ascii="Verdana" w:hAnsi="Verdana" w:cs="GillSansMT-Bold"/>
          <w:sz w:val="18"/>
          <w:szCs w:val="18"/>
        </w:rPr>
        <w:t xml:space="preserve"> </w:t>
      </w:r>
      <w:r w:rsidR="009F292E">
        <w:rPr>
          <w:rFonts w:ascii="Verdana" w:hAnsi="Verdana" w:cs="GillSansMT-Bold"/>
          <w:sz w:val="18"/>
          <w:szCs w:val="18"/>
        </w:rPr>
        <w:t xml:space="preserve">forwarded to the Planning Commission prior to final recommendations.  </w:t>
      </w:r>
    </w:p>
    <w:p w14:paraId="64FB82F2" w14:textId="77777777" w:rsidR="00787BCF" w:rsidRPr="00420CF8" w:rsidRDefault="00787BCF" w:rsidP="005F2138">
      <w:pPr>
        <w:widowControl w:val="0"/>
        <w:suppressAutoHyphens w:val="0"/>
        <w:spacing w:before="0" w:after="0" w:line="260" w:lineRule="atLeast"/>
        <w:textAlignment w:val="auto"/>
        <w:rPr>
          <w:rFonts w:ascii="Verdana" w:hAnsi="Verdana" w:cs="GillSansMT-Bold"/>
          <w:color w:val="auto"/>
          <w:sz w:val="18"/>
          <w:szCs w:val="18"/>
        </w:rPr>
      </w:pPr>
    </w:p>
    <w:p w14:paraId="04616FCA" w14:textId="672999BE" w:rsidR="00A01D68" w:rsidRPr="00FF4F5F" w:rsidRDefault="00A01D68" w:rsidP="00FF4F5F">
      <w:pPr>
        <w:pStyle w:val="ListParagraph"/>
        <w:numPr>
          <w:ilvl w:val="0"/>
          <w:numId w:val="26"/>
        </w:numPr>
        <w:suppressAutoHyphens w:val="0"/>
        <w:spacing w:before="0" w:after="0" w:line="260" w:lineRule="atLeast"/>
        <w:ind w:hanging="720"/>
        <w:textAlignment w:val="auto"/>
        <w:rPr>
          <w:rFonts w:ascii="Verdana" w:hAnsi="Verdana" w:cs="GillSansMT-Bold"/>
          <w:b/>
          <w:bCs/>
          <w:color w:val="auto"/>
          <w:sz w:val="18"/>
          <w:szCs w:val="18"/>
        </w:rPr>
      </w:pPr>
      <w:r w:rsidRPr="00FF4F5F">
        <w:rPr>
          <w:rFonts w:ascii="Verdana" w:hAnsi="Verdana" w:cs="GillSansMT-Bold"/>
          <w:b/>
          <w:bCs/>
          <w:color w:val="auto"/>
          <w:sz w:val="18"/>
          <w:szCs w:val="18"/>
        </w:rPr>
        <w:t>SEPA ENVIRONMENTAL REVIEW</w:t>
      </w:r>
    </w:p>
    <w:p w14:paraId="30B5823D" w14:textId="77777777" w:rsidR="00216DAF" w:rsidRPr="00BC7E8A" w:rsidRDefault="00216DAF" w:rsidP="004D6BC3">
      <w:pPr>
        <w:suppressAutoHyphens w:val="0"/>
        <w:spacing w:before="0" w:after="0" w:line="260" w:lineRule="atLeast"/>
        <w:ind w:left="540" w:hanging="540"/>
        <w:textAlignment w:val="auto"/>
        <w:rPr>
          <w:rFonts w:ascii="Verdana" w:hAnsi="Verdana" w:cs="GillSansMT-Bold"/>
          <w:b/>
          <w:bCs/>
          <w:color w:val="auto"/>
          <w:sz w:val="18"/>
          <w:szCs w:val="18"/>
        </w:rPr>
      </w:pPr>
    </w:p>
    <w:p w14:paraId="29089655" w14:textId="348B7533" w:rsidR="007064A2" w:rsidRPr="00AC2B6D" w:rsidRDefault="00A01D68" w:rsidP="00AC2B6D">
      <w:pPr>
        <w:widowControl w:val="0"/>
        <w:spacing w:before="0" w:after="0" w:line="260" w:lineRule="atLeast"/>
        <w:rPr>
          <w:rFonts w:ascii="Verdana" w:hAnsi="Verdana"/>
          <w:iCs/>
          <w:color w:val="auto"/>
          <w:sz w:val="18"/>
          <w:szCs w:val="18"/>
        </w:rPr>
      </w:pPr>
      <w:bookmarkStart w:id="12" w:name="_Hlk161143623"/>
      <w:bookmarkStart w:id="13" w:name="_Hlk161143708"/>
      <w:r>
        <w:rPr>
          <w:rFonts w:ascii="Verdana" w:hAnsi="Verdana" w:cs="GillSansMT"/>
          <w:color w:val="auto"/>
          <w:sz w:val="18"/>
          <w:szCs w:val="18"/>
        </w:rPr>
        <w:t xml:space="preserve">The </w:t>
      </w:r>
      <w:r w:rsidRPr="00697166">
        <w:rPr>
          <w:rFonts w:ascii="Verdana" w:hAnsi="Verdana" w:cs="GillSansMT"/>
          <w:color w:val="auto"/>
          <w:sz w:val="18"/>
          <w:szCs w:val="18"/>
        </w:rPr>
        <w:t>State Environmental Policy Act (SEPA)</w:t>
      </w:r>
      <w:r>
        <w:rPr>
          <w:rFonts w:ascii="Verdana" w:hAnsi="Verdana" w:cs="GillSansMT"/>
          <w:color w:val="auto"/>
          <w:sz w:val="18"/>
          <w:szCs w:val="18"/>
        </w:rPr>
        <w:t xml:space="preserve"> </w:t>
      </w:r>
      <w:r w:rsidR="00F0628F">
        <w:rPr>
          <w:rFonts w:ascii="Verdana" w:hAnsi="Verdana" w:cs="GillSansMT"/>
          <w:color w:val="auto"/>
          <w:sz w:val="18"/>
          <w:szCs w:val="18"/>
        </w:rPr>
        <w:t xml:space="preserve">establishes </w:t>
      </w:r>
      <w:r>
        <w:rPr>
          <w:rFonts w:ascii="Verdana" w:hAnsi="Verdana" w:cs="GillSansMT"/>
          <w:color w:val="auto"/>
          <w:sz w:val="18"/>
          <w:szCs w:val="18"/>
        </w:rPr>
        <w:t>a process for SEPA review of Comprehensive Plan updates</w:t>
      </w:r>
      <w:r w:rsidR="00F0628F">
        <w:rPr>
          <w:rFonts w:ascii="Verdana" w:hAnsi="Verdana"/>
          <w:iCs/>
          <w:color w:val="auto"/>
          <w:sz w:val="18"/>
          <w:szCs w:val="18"/>
        </w:rPr>
        <w:t xml:space="preserve">. </w:t>
      </w:r>
      <w:r w:rsidR="007064A2">
        <w:rPr>
          <w:rFonts w:ascii="Verdana" w:hAnsi="Verdana"/>
          <w:color w:val="auto"/>
          <w:sz w:val="18"/>
          <w:szCs w:val="18"/>
        </w:rPr>
        <w:t xml:space="preserve">In compliance with State SEPA environmental </w:t>
      </w:r>
      <w:r w:rsidR="001F6794">
        <w:rPr>
          <w:rFonts w:ascii="Verdana" w:hAnsi="Verdana"/>
          <w:color w:val="auto"/>
          <w:sz w:val="18"/>
          <w:szCs w:val="18"/>
        </w:rPr>
        <w:t>regulations</w:t>
      </w:r>
      <w:r w:rsidR="007064A2">
        <w:rPr>
          <w:rFonts w:ascii="Verdana" w:hAnsi="Verdana"/>
          <w:color w:val="auto"/>
          <w:sz w:val="18"/>
          <w:szCs w:val="18"/>
        </w:rPr>
        <w:t xml:space="preserve">, </w:t>
      </w:r>
      <w:r w:rsidR="007064A2">
        <w:rPr>
          <w:rFonts w:ascii="Verdana" w:hAnsi="Verdana"/>
          <w:iCs/>
          <w:color w:val="auto"/>
          <w:sz w:val="18"/>
          <w:szCs w:val="18"/>
        </w:rPr>
        <w:t>t</w:t>
      </w:r>
      <w:r w:rsidR="00F0628F">
        <w:rPr>
          <w:rFonts w:ascii="Verdana" w:hAnsi="Verdana"/>
          <w:iCs/>
          <w:color w:val="auto"/>
          <w:sz w:val="18"/>
          <w:szCs w:val="18"/>
        </w:rPr>
        <w:t xml:space="preserve">he </w:t>
      </w:r>
      <w:r w:rsidR="00F0628F" w:rsidRPr="00DB35E7">
        <w:rPr>
          <w:rFonts w:ascii="Verdana" w:hAnsi="Verdana" w:cs="GillSansMT-Bold"/>
          <w:color w:val="auto"/>
          <w:sz w:val="18"/>
          <w:szCs w:val="18"/>
        </w:rPr>
        <w:t>2024 Draft Comprehensive Plan (Volume I) and Draft Environmental Impact Statement for the 2024 Comprehensive Plan (Volume II)</w:t>
      </w:r>
      <w:r w:rsidR="00F0628F">
        <w:rPr>
          <w:rFonts w:ascii="Verdana" w:hAnsi="Verdana" w:cs="GillSansMT-Bold"/>
          <w:color w:val="auto"/>
          <w:sz w:val="18"/>
          <w:szCs w:val="18"/>
        </w:rPr>
        <w:t xml:space="preserve"> were issued March 1, </w:t>
      </w:r>
      <w:proofErr w:type="gramStart"/>
      <w:r w:rsidR="00F0628F">
        <w:rPr>
          <w:rFonts w:ascii="Verdana" w:hAnsi="Verdana" w:cs="GillSansMT-Bold"/>
          <w:color w:val="auto"/>
          <w:sz w:val="18"/>
          <w:szCs w:val="18"/>
        </w:rPr>
        <w:t>2024</w:t>
      </w:r>
      <w:proofErr w:type="gramEnd"/>
      <w:r w:rsidR="00F0628F">
        <w:rPr>
          <w:rFonts w:ascii="Verdana" w:hAnsi="Verdana" w:cs="GillSansMT-Bold"/>
          <w:color w:val="auto"/>
          <w:sz w:val="18"/>
          <w:szCs w:val="18"/>
        </w:rPr>
        <w:t xml:space="preserve"> for </w:t>
      </w:r>
      <w:r w:rsidR="007064A2">
        <w:rPr>
          <w:rFonts w:ascii="Verdana" w:hAnsi="Verdana" w:cs="GillSansMT-Bold"/>
          <w:color w:val="auto"/>
          <w:sz w:val="18"/>
          <w:szCs w:val="18"/>
        </w:rPr>
        <w:t xml:space="preserve">a 60-day </w:t>
      </w:r>
      <w:r w:rsidR="00F0628F">
        <w:rPr>
          <w:rFonts w:ascii="Verdana" w:hAnsi="Verdana" w:cs="GillSansMT-Bold"/>
          <w:color w:val="auto"/>
          <w:sz w:val="18"/>
          <w:szCs w:val="18"/>
        </w:rPr>
        <w:t>public review through April 30, 2024.</w:t>
      </w:r>
      <w:r w:rsidR="00F0628F">
        <w:rPr>
          <w:rFonts w:ascii="Verdana" w:hAnsi="Verdana"/>
          <w:iCs/>
          <w:color w:val="auto"/>
          <w:sz w:val="18"/>
          <w:szCs w:val="18"/>
        </w:rPr>
        <w:t xml:space="preserve">  </w:t>
      </w:r>
      <w:bookmarkEnd w:id="12"/>
      <w:bookmarkEnd w:id="13"/>
      <w:r w:rsidR="00AC2B6D">
        <w:rPr>
          <w:rFonts w:ascii="Verdana" w:hAnsi="Verdana"/>
          <w:iCs/>
          <w:color w:val="auto"/>
          <w:sz w:val="18"/>
          <w:szCs w:val="18"/>
        </w:rPr>
        <w:t xml:space="preserve"> </w:t>
      </w:r>
      <w:r w:rsidR="00456409">
        <w:rPr>
          <w:rFonts w:ascii="Verdana" w:hAnsi="Verdana"/>
          <w:color w:val="auto"/>
          <w:sz w:val="18"/>
          <w:szCs w:val="18"/>
        </w:rPr>
        <w:t>Comments</w:t>
      </w:r>
      <w:r w:rsidR="007064A2">
        <w:rPr>
          <w:rFonts w:ascii="Verdana" w:hAnsi="Verdana"/>
          <w:color w:val="auto"/>
          <w:sz w:val="18"/>
          <w:szCs w:val="18"/>
        </w:rPr>
        <w:t xml:space="preserve"> received </w:t>
      </w:r>
      <w:r w:rsidR="00456409">
        <w:rPr>
          <w:rFonts w:ascii="Verdana" w:hAnsi="Verdana"/>
          <w:color w:val="auto"/>
          <w:sz w:val="18"/>
          <w:szCs w:val="18"/>
        </w:rPr>
        <w:t>during the comment period were forwarded to the Planning Commission for consideration before final recommendations.</w:t>
      </w:r>
      <w:r w:rsidR="007064A2">
        <w:rPr>
          <w:rFonts w:ascii="Verdana" w:hAnsi="Verdana"/>
          <w:color w:val="auto"/>
          <w:sz w:val="18"/>
          <w:szCs w:val="18"/>
        </w:rPr>
        <w:t xml:space="preserve"> </w:t>
      </w:r>
    </w:p>
    <w:p w14:paraId="7EC32370" w14:textId="77777777" w:rsidR="004D6BC3" w:rsidRDefault="004D6BC3" w:rsidP="004D6BC3">
      <w:pPr>
        <w:widowControl w:val="0"/>
        <w:suppressAutoHyphens w:val="0"/>
        <w:spacing w:before="0" w:after="0" w:line="260" w:lineRule="atLeast"/>
        <w:textAlignment w:val="auto"/>
        <w:rPr>
          <w:rFonts w:ascii="Verdana" w:hAnsi="Verdana" w:cs="GillSansMT-Bold"/>
          <w:color w:val="auto"/>
          <w:sz w:val="18"/>
          <w:szCs w:val="18"/>
        </w:rPr>
      </w:pPr>
    </w:p>
    <w:p w14:paraId="267B5255" w14:textId="77777777" w:rsidR="00A55DE7" w:rsidRPr="00420CF8" w:rsidRDefault="00A55DE7" w:rsidP="004D6BC3">
      <w:pPr>
        <w:widowControl w:val="0"/>
        <w:suppressAutoHyphens w:val="0"/>
        <w:spacing w:before="0" w:after="0" w:line="260" w:lineRule="atLeast"/>
        <w:textAlignment w:val="auto"/>
        <w:rPr>
          <w:rFonts w:ascii="Verdana" w:hAnsi="Verdana" w:cs="GillSansMT-Bold"/>
          <w:color w:val="auto"/>
          <w:sz w:val="18"/>
          <w:szCs w:val="18"/>
        </w:rPr>
      </w:pPr>
    </w:p>
    <w:p w14:paraId="6FE57014" w14:textId="15FC8ACB" w:rsidR="00216DAF" w:rsidRPr="00FF4F5F" w:rsidRDefault="00E45702" w:rsidP="0093277B">
      <w:pPr>
        <w:pStyle w:val="ListParagraph"/>
        <w:widowControl w:val="0"/>
        <w:numPr>
          <w:ilvl w:val="0"/>
          <w:numId w:val="27"/>
        </w:numPr>
        <w:suppressAutoHyphens w:val="0"/>
        <w:spacing w:before="0" w:after="0" w:line="240" w:lineRule="auto"/>
        <w:textAlignment w:val="auto"/>
        <w:rPr>
          <w:rFonts w:ascii="Verdana" w:hAnsi="Verdana" w:cs="GillSansMT-Bold"/>
          <w:b/>
          <w:bCs/>
          <w:color w:val="auto"/>
          <w:sz w:val="18"/>
          <w:szCs w:val="18"/>
        </w:rPr>
      </w:pPr>
      <w:r>
        <w:rPr>
          <w:rFonts w:ascii="Verdana" w:hAnsi="Verdana" w:cs="GillSansMT-Bold"/>
          <w:b/>
          <w:bCs/>
          <w:color w:val="auto"/>
          <w:sz w:val="18"/>
          <w:szCs w:val="18"/>
        </w:rPr>
        <w:t>PLANNING COMMISSION</w:t>
      </w:r>
      <w:r w:rsidR="009C0DB9" w:rsidRPr="00FF4F5F">
        <w:rPr>
          <w:rFonts w:ascii="Verdana" w:hAnsi="Verdana" w:cs="GillSansMT-Bold"/>
          <w:b/>
          <w:bCs/>
          <w:color w:val="auto"/>
          <w:sz w:val="18"/>
          <w:szCs w:val="18"/>
        </w:rPr>
        <w:t xml:space="preserve"> RECOMMENDATION</w:t>
      </w:r>
    </w:p>
    <w:p w14:paraId="75D93A26" w14:textId="77777777" w:rsidR="004D6BC3" w:rsidRPr="00420CF8" w:rsidRDefault="004D6BC3" w:rsidP="0093277B">
      <w:pPr>
        <w:widowControl w:val="0"/>
        <w:suppressAutoHyphens w:val="0"/>
        <w:spacing w:before="0" w:after="0" w:line="240" w:lineRule="auto"/>
        <w:ind w:left="540" w:hanging="540"/>
        <w:textAlignment w:val="auto"/>
        <w:rPr>
          <w:rFonts w:ascii="Verdana" w:hAnsi="Verdana" w:cs="GillSansMT-Bold"/>
          <w:b/>
          <w:bCs/>
          <w:color w:val="auto"/>
          <w:sz w:val="18"/>
          <w:szCs w:val="18"/>
        </w:rPr>
      </w:pPr>
    </w:p>
    <w:p w14:paraId="47268452" w14:textId="4179E732" w:rsidR="00A24699" w:rsidRPr="00BE42C9" w:rsidRDefault="00E45702" w:rsidP="005F2138">
      <w:pPr>
        <w:tabs>
          <w:tab w:val="left" w:pos="1440"/>
          <w:tab w:val="left" w:pos="6300"/>
        </w:tabs>
        <w:spacing w:before="0" w:after="0" w:line="240" w:lineRule="auto"/>
        <w:rPr>
          <w:rFonts w:ascii="Verdana" w:hAnsi="Verdana"/>
          <w:bCs/>
          <w:sz w:val="18"/>
          <w:szCs w:val="18"/>
        </w:rPr>
      </w:pPr>
      <w:r>
        <w:rPr>
          <w:rFonts w:ascii="Verdana" w:hAnsi="Verdana" w:cs="GillSansMT-Bold"/>
          <w:color w:val="auto"/>
          <w:sz w:val="18"/>
          <w:szCs w:val="18"/>
        </w:rPr>
        <w:lastRenderedPageBreak/>
        <w:t xml:space="preserve">The </w:t>
      </w:r>
      <w:r w:rsidR="00392235">
        <w:rPr>
          <w:rFonts w:ascii="Verdana" w:hAnsi="Verdana" w:cs="GillSansMT-Bold"/>
          <w:color w:val="auto"/>
          <w:sz w:val="18"/>
          <w:szCs w:val="18"/>
        </w:rPr>
        <w:t>Planning</w:t>
      </w:r>
      <w:r>
        <w:rPr>
          <w:rFonts w:ascii="Verdana" w:hAnsi="Verdana" w:cs="GillSansMT-Bold"/>
          <w:color w:val="auto"/>
          <w:sz w:val="18"/>
          <w:szCs w:val="18"/>
        </w:rPr>
        <w:t xml:space="preserve"> Commission voted unanimously to</w:t>
      </w:r>
      <w:r w:rsidR="00A3104E" w:rsidRPr="006F1C85">
        <w:rPr>
          <w:rFonts w:ascii="Verdana" w:hAnsi="Verdana" w:cs="GillSansMT-Bold"/>
          <w:color w:val="auto"/>
          <w:sz w:val="18"/>
          <w:szCs w:val="18"/>
        </w:rPr>
        <w:t xml:space="preserve"> recommend </w:t>
      </w:r>
      <w:r w:rsidR="005B0B32" w:rsidRPr="006F1C85">
        <w:rPr>
          <w:rFonts w:ascii="Verdana" w:hAnsi="Verdana" w:cs="GillSansMT-Bold"/>
          <w:color w:val="auto"/>
          <w:sz w:val="18"/>
          <w:szCs w:val="18"/>
        </w:rPr>
        <w:t xml:space="preserve">that the </w:t>
      </w:r>
      <w:r w:rsidR="00AF3285">
        <w:rPr>
          <w:rFonts w:ascii="Verdana" w:hAnsi="Verdana" w:cs="GillSansMT-Bold"/>
          <w:color w:val="auto"/>
          <w:sz w:val="18"/>
          <w:szCs w:val="18"/>
        </w:rPr>
        <w:t>City Council</w:t>
      </w:r>
      <w:r w:rsidR="005B0B32" w:rsidRPr="006F1C85">
        <w:rPr>
          <w:rFonts w:ascii="Verdana" w:hAnsi="Verdana" w:cs="GillSansMT-Bold"/>
          <w:color w:val="auto"/>
          <w:sz w:val="18"/>
          <w:szCs w:val="18"/>
        </w:rPr>
        <w:t xml:space="preserve"> “</w:t>
      </w:r>
      <w:bookmarkStart w:id="14" w:name="_Hlk176857355"/>
      <w:r w:rsidR="005F2138" w:rsidRPr="00DC7830">
        <w:rPr>
          <w:rFonts w:ascii="Verdana" w:hAnsi="Verdana"/>
          <w:bCs/>
          <w:sz w:val="18"/>
          <w:szCs w:val="18"/>
        </w:rPr>
        <w:t xml:space="preserve">Move to </w:t>
      </w:r>
      <w:r w:rsidR="005F2138">
        <w:rPr>
          <w:rFonts w:ascii="Verdana" w:hAnsi="Verdana"/>
          <w:bCs/>
          <w:sz w:val="18"/>
          <w:szCs w:val="18"/>
        </w:rPr>
        <w:t>approv</w:t>
      </w:r>
      <w:r>
        <w:rPr>
          <w:rFonts w:ascii="Verdana" w:hAnsi="Verdana"/>
          <w:bCs/>
          <w:sz w:val="18"/>
          <w:szCs w:val="18"/>
        </w:rPr>
        <w:t>e</w:t>
      </w:r>
      <w:r w:rsidR="005F2138" w:rsidRPr="00DC7830">
        <w:rPr>
          <w:rFonts w:ascii="Verdana" w:hAnsi="Verdana"/>
          <w:bCs/>
          <w:sz w:val="18"/>
          <w:szCs w:val="18"/>
        </w:rPr>
        <w:t xml:space="preserve"> of </w:t>
      </w:r>
      <w:r w:rsidR="005F2138" w:rsidRPr="00FA543A">
        <w:rPr>
          <w:rFonts w:ascii="Verdana" w:hAnsi="Verdana"/>
          <w:bCs/>
          <w:sz w:val="18"/>
          <w:szCs w:val="18"/>
        </w:rPr>
        <w:t xml:space="preserve">Ordinance </w:t>
      </w:r>
      <w:r w:rsidR="00AF3285" w:rsidRPr="00FA543A">
        <w:rPr>
          <w:rFonts w:ascii="Verdana" w:hAnsi="Verdana"/>
          <w:bCs/>
          <w:sz w:val="18"/>
          <w:szCs w:val="18"/>
        </w:rPr>
        <w:t xml:space="preserve">No. 2906 </w:t>
      </w:r>
      <w:r w:rsidR="005F2138" w:rsidRPr="00FA543A">
        <w:rPr>
          <w:rFonts w:ascii="Verdana" w:hAnsi="Verdana"/>
          <w:bCs/>
          <w:sz w:val="18"/>
          <w:szCs w:val="18"/>
        </w:rPr>
        <w:t>for the 2024 Comprehensive Plan and Environmental Impact Statement</w:t>
      </w:r>
      <w:bookmarkEnd w:id="14"/>
      <w:r w:rsidR="00FA543A" w:rsidRPr="00FA543A">
        <w:rPr>
          <w:rFonts w:ascii="Verdana" w:hAnsi="Verdana"/>
          <w:bCs/>
          <w:sz w:val="18"/>
          <w:szCs w:val="18"/>
        </w:rPr>
        <w:t>.</w:t>
      </w:r>
      <w:r w:rsidR="00FA543A">
        <w:rPr>
          <w:rFonts w:ascii="Verdana" w:hAnsi="Verdana"/>
          <w:bCs/>
          <w:sz w:val="18"/>
          <w:szCs w:val="18"/>
        </w:rPr>
        <w:t xml:space="preserve"> </w:t>
      </w:r>
    </w:p>
    <w:p w14:paraId="47825F91" w14:textId="77777777" w:rsidR="00967003" w:rsidRDefault="00967003" w:rsidP="0093277B">
      <w:pPr>
        <w:widowControl w:val="0"/>
        <w:suppressAutoHyphens w:val="0"/>
        <w:spacing w:before="0" w:after="0" w:line="240" w:lineRule="auto"/>
        <w:textAlignment w:val="auto"/>
        <w:rPr>
          <w:rFonts w:ascii="Verdana" w:hAnsi="Verdana" w:cs="GillSansMT-Bold"/>
          <w:b/>
          <w:bCs/>
          <w:color w:val="auto"/>
          <w:sz w:val="18"/>
          <w:szCs w:val="18"/>
        </w:rPr>
      </w:pPr>
    </w:p>
    <w:p w14:paraId="1ED15A88" w14:textId="77777777" w:rsidR="005F2138" w:rsidRPr="00420CF8" w:rsidRDefault="005F2138" w:rsidP="0093277B">
      <w:pPr>
        <w:widowControl w:val="0"/>
        <w:suppressAutoHyphens w:val="0"/>
        <w:spacing w:before="0" w:after="0" w:line="240" w:lineRule="auto"/>
        <w:textAlignment w:val="auto"/>
        <w:rPr>
          <w:rFonts w:ascii="Verdana" w:hAnsi="Verdana" w:cs="GillSansMT-Bold"/>
          <w:b/>
          <w:bCs/>
          <w:color w:val="auto"/>
          <w:sz w:val="18"/>
          <w:szCs w:val="18"/>
        </w:rPr>
      </w:pPr>
    </w:p>
    <w:p w14:paraId="439262AD" w14:textId="20DCE3EC" w:rsidR="00494932" w:rsidRPr="00C42611" w:rsidRDefault="00494932" w:rsidP="0093277B">
      <w:pPr>
        <w:pStyle w:val="ListParagraph"/>
        <w:widowControl w:val="0"/>
        <w:numPr>
          <w:ilvl w:val="0"/>
          <w:numId w:val="28"/>
        </w:numPr>
        <w:suppressAutoHyphens w:val="0"/>
        <w:spacing w:before="0" w:after="0" w:line="240" w:lineRule="auto"/>
        <w:ind w:hanging="720"/>
        <w:textAlignment w:val="auto"/>
        <w:rPr>
          <w:rFonts w:ascii="Verdana" w:hAnsi="Verdana" w:cs="GillSansMT-Bold"/>
          <w:b/>
          <w:bCs/>
          <w:color w:val="auto"/>
          <w:sz w:val="18"/>
          <w:szCs w:val="18"/>
        </w:rPr>
      </w:pPr>
      <w:r w:rsidRPr="00C42611">
        <w:rPr>
          <w:rFonts w:ascii="Verdana" w:hAnsi="Verdana" w:cs="GillSansMT-Bold"/>
          <w:b/>
          <w:bCs/>
          <w:color w:val="auto"/>
          <w:sz w:val="18"/>
          <w:szCs w:val="18"/>
        </w:rPr>
        <w:t>EXHIBITS</w:t>
      </w:r>
      <w:r w:rsidR="00324E5F" w:rsidRPr="00C42611">
        <w:rPr>
          <w:rFonts w:ascii="Verdana" w:hAnsi="Verdana" w:cs="GillSansMT-Bold"/>
          <w:b/>
          <w:bCs/>
          <w:color w:val="auto"/>
          <w:sz w:val="18"/>
          <w:szCs w:val="18"/>
        </w:rPr>
        <w:t xml:space="preserve"> </w:t>
      </w:r>
      <w:r w:rsidR="00423711" w:rsidRPr="00C42611">
        <w:rPr>
          <w:rFonts w:ascii="Verdana" w:hAnsi="Verdana" w:cs="GillSansMT-Bold"/>
          <w:b/>
          <w:bCs/>
          <w:color w:val="auto"/>
          <w:sz w:val="18"/>
          <w:szCs w:val="18"/>
        </w:rPr>
        <w:t>&amp; REFERE</w:t>
      </w:r>
      <w:r w:rsidR="00507BC4" w:rsidRPr="00C42611">
        <w:rPr>
          <w:rFonts w:ascii="Verdana" w:hAnsi="Verdana" w:cs="GillSansMT-Bold"/>
          <w:b/>
          <w:bCs/>
          <w:color w:val="auto"/>
          <w:sz w:val="18"/>
          <w:szCs w:val="18"/>
        </w:rPr>
        <w:t>N</w:t>
      </w:r>
      <w:r w:rsidR="00423711" w:rsidRPr="00C42611">
        <w:rPr>
          <w:rFonts w:ascii="Verdana" w:hAnsi="Verdana" w:cs="GillSansMT-Bold"/>
          <w:b/>
          <w:bCs/>
          <w:color w:val="auto"/>
          <w:sz w:val="18"/>
          <w:szCs w:val="18"/>
        </w:rPr>
        <w:t>CES</w:t>
      </w:r>
    </w:p>
    <w:p w14:paraId="79C45859" w14:textId="77777777" w:rsidR="00DF3ACA" w:rsidRPr="00C42611" w:rsidRDefault="00DF3ACA" w:rsidP="0093277B">
      <w:pPr>
        <w:pStyle w:val="ListParagraph"/>
        <w:widowControl w:val="0"/>
        <w:suppressAutoHyphens w:val="0"/>
        <w:spacing w:before="0" w:after="0" w:line="240" w:lineRule="auto"/>
        <w:ind w:left="360"/>
        <w:textAlignment w:val="auto"/>
        <w:rPr>
          <w:rFonts w:ascii="Verdana" w:hAnsi="Verdana" w:cs="GillSansMT-Bold"/>
          <w:color w:val="auto"/>
          <w:sz w:val="18"/>
          <w:szCs w:val="18"/>
        </w:rPr>
      </w:pPr>
    </w:p>
    <w:p w14:paraId="39711A97" w14:textId="33B5ABE0" w:rsidR="0023591B" w:rsidRPr="0023591B" w:rsidRDefault="0023591B" w:rsidP="0093277B">
      <w:pPr>
        <w:pStyle w:val="ListParagraph"/>
        <w:widowControl w:val="0"/>
        <w:numPr>
          <w:ilvl w:val="0"/>
          <w:numId w:val="6"/>
        </w:numPr>
        <w:suppressAutoHyphens w:val="0"/>
        <w:autoSpaceDE/>
        <w:autoSpaceDN/>
        <w:adjustRightInd/>
        <w:spacing w:before="0" w:after="0" w:line="240" w:lineRule="auto"/>
        <w:ind w:left="360"/>
        <w:textAlignment w:val="auto"/>
        <w:rPr>
          <w:rFonts w:ascii="Verdana" w:hAnsi="Verdana" w:cs="GillSansMT-Bold"/>
          <w:sz w:val="18"/>
          <w:szCs w:val="18"/>
        </w:rPr>
      </w:pPr>
      <w:r>
        <w:rPr>
          <w:rFonts w:ascii="Verdana" w:hAnsi="Verdana"/>
          <w:color w:val="2A1521" w:themeColor="accent6" w:themeShade="80"/>
          <w:sz w:val="18"/>
          <w:szCs w:val="18"/>
        </w:rPr>
        <w:t>Ordinance</w:t>
      </w:r>
      <w:r w:rsidR="00AF3285">
        <w:rPr>
          <w:rFonts w:ascii="Verdana" w:hAnsi="Verdana"/>
          <w:color w:val="2A1521" w:themeColor="accent6" w:themeShade="80"/>
          <w:sz w:val="18"/>
          <w:szCs w:val="18"/>
        </w:rPr>
        <w:t xml:space="preserve"> No. 2906</w:t>
      </w:r>
      <w:r>
        <w:rPr>
          <w:rFonts w:ascii="Verdana" w:hAnsi="Verdana"/>
          <w:color w:val="2A1521" w:themeColor="accent6" w:themeShade="80"/>
          <w:sz w:val="18"/>
          <w:szCs w:val="18"/>
        </w:rPr>
        <w:t xml:space="preserve">: 2024 Comprehensive Plan and Environmental Impact Statement dated </w:t>
      </w:r>
      <w:r w:rsidRPr="001D6C2D">
        <w:rPr>
          <w:rFonts w:ascii="Verdana" w:hAnsi="Verdana"/>
          <w:color w:val="2A1521" w:themeColor="accent6" w:themeShade="80"/>
          <w:sz w:val="18"/>
          <w:szCs w:val="18"/>
        </w:rPr>
        <w:t>September 10, 2024.</w:t>
      </w:r>
    </w:p>
    <w:p w14:paraId="671EF51B" w14:textId="3A34CEAD" w:rsidR="00C42611" w:rsidRPr="00BD2C1C" w:rsidRDefault="00F535C3" w:rsidP="0093277B">
      <w:pPr>
        <w:pStyle w:val="ListParagraph"/>
        <w:widowControl w:val="0"/>
        <w:numPr>
          <w:ilvl w:val="0"/>
          <w:numId w:val="6"/>
        </w:numPr>
        <w:suppressAutoHyphens w:val="0"/>
        <w:autoSpaceDE/>
        <w:autoSpaceDN/>
        <w:adjustRightInd/>
        <w:spacing w:before="0" w:after="0" w:line="240" w:lineRule="auto"/>
        <w:ind w:left="360"/>
        <w:textAlignment w:val="auto"/>
        <w:rPr>
          <w:rFonts w:ascii="Verdana" w:hAnsi="Verdana" w:cs="GillSansMT-Bold"/>
          <w:sz w:val="18"/>
          <w:szCs w:val="18"/>
        </w:rPr>
      </w:pPr>
      <w:r>
        <w:rPr>
          <w:rFonts w:ascii="Verdana" w:hAnsi="Verdana"/>
          <w:color w:val="2A1521" w:themeColor="accent6" w:themeShade="80"/>
          <w:sz w:val="18"/>
          <w:szCs w:val="18"/>
        </w:rPr>
        <w:t xml:space="preserve">Draft </w:t>
      </w:r>
      <w:r w:rsidR="00C42611" w:rsidRPr="0093277B">
        <w:rPr>
          <w:rFonts w:ascii="Verdana" w:hAnsi="Verdana"/>
          <w:color w:val="2A1521" w:themeColor="accent6" w:themeShade="80"/>
          <w:sz w:val="18"/>
          <w:szCs w:val="18"/>
        </w:rPr>
        <w:t xml:space="preserve">2024 Comprehensive Plan (Volume I) dated </w:t>
      </w:r>
      <w:r w:rsidR="00085B22">
        <w:rPr>
          <w:rFonts w:ascii="Verdana" w:hAnsi="Verdana"/>
          <w:color w:val="2A1521" w:themeColor="accent6" w:themeShade="80"/>
          <w:sz w:val="18"/>
          <w:szCs w:val="18"/>
        </w:rPr>
        <w:t>November 1,</w:t>
      </w:r>
      <w:r w:rsidR="00C42611" w:rsidRPr="0093277B">
        <w:rPr>
          <w:rFonts w:ascii="Verdana" w:hAnsi="Verdana"/>
          <w:color w:val="2A1521" w:themeColor="accent6" w:themeShade="80"/>
          <w:sz w:val="18"/>
          <w:szCs w:val="18"/>
        </w:rPr>
        <w:t xml:space="preserve"> 2024 </w:t>
      </w:r>
    </w:p>
    <w:p w14:paraId="4D566CDB" w14:textId="6067491E" w:rsidR="00BD2C1C" w:rsidRPr="009D7CD1" w:rsidRDefault="00F535C3" w:rsidP="00BD2C1C">
      <w:pPr>
        <w:pStyle w:val="ListParagraph"/>
        <w:widowControl w:val="0"/>
        <w:numPr>
          <w:ilvl w:val="0"/>
          <w:numId w:val="6"/>
        </w:numPr>
        <w:suppressAutoHyphens w:val="0"/>
        <w:autoSpaceDE/>
        <w:autoSpaceDN/>
        <w:adjustRightInd/>
        <w:spacing w:before="0" w:after="0" w:line="240" w:lineRule="auto"/>
        <w:ind w:left="360"/>
        <w:textAlignment w:val="auto"/>
        <w:rPr>
          <w:rFonts w:ascii="Verdana" w:hAnsi="Verdana" w:cs="GillSansMT-Bold"/>
          <w:sz w:val="18"/>
          <w:szCs w:val="18"/>
        </w:rPr>
      </w:pPr>
      <w:r>
        <w:rPr>
          <w:rFonts w:ascii="Verdana" w:hAnsi="Verdana"/>
          <w:color w:val="2A1521" w:themeColor="accent6" w:themeShade="80"/>
          <w:sz w:val="18"/>
          <w:szCs w:val="18"/>
        </w:rPr>
        <w:t xml:space="preserve">Draft </w:t>
      </w:r>
      <w:r w:rsidR="00BD2C1C" w:rsidRPr="009D7CD1">
        <w:rPr>
          <w:rFonts w:ascii="Verdana" w:hAnsi="Verdana"/>
          <w:color w:val="2A1521" w:themeColor="accent6" w:themeShade="80"/>
          <w:sz w:val="18"/>
          <w:szCs w:val="18"/>
        </w:rPr>
        <w:t xml:space="preserve">Transportation Plan dated </w:t>
      </w:r>
      <w:r w:rsidR="000179BD">
        <w:rPr>
          <w:rFonts w:ascii="Verdana" w:hAnsi="Verdana"/>
          <w:color w:val="2A1521" w:themeColor="accent6" w:themeShade="80"/>
          <w:sz w:val="18"/>
          <w:szCs w:val="18"/>
        </w:rPr>
        <w:t>October 20,</w:t>
      </w:r>
      <w:r w:rsidR="00BD2C1C" w:rsidRPr="009D7CD1">
        <w:rPr>
          <w:rFonts w:ascii="Verdana" w:hAnsi="Verdana"/>
          <w:color w:val="2A1521" w:themeColor="accent6" w:themeShade="80"/>
          <w:sz w:val="18"/>
          <w:szCs w:val="18"/>
        </w:rPr>
        <w:t xml:space="preserve"> 2024</w:t>
      </w:r>
    </w:p>
    <w:p w14:paraId="53ADCB20" w14:textId="5001794D" w:rsidR="00BD2C1C" w:rsidRPr="00BD2C1C" w:rsidRDefault="00F535C3" w:rsidP="00BD2C1C">
      <w:pPr>
        <w:pStyle w:val="ListParagraph"/>
        <w:widowControl w:val="0"/>
        <w:numPr>
          <w:ilvl w:val="0"/>
          <w:numId w:val="6"/>
        </w:numPr>
        <w:suppressAutoHyphens w:val="0"/>
        <w:autoSpaceDE/>
        <w:autoSpaceDN/>
        <w:adjustRightInd/>
        <w:spacing w:before="0" w:after="0" w:line="240" w:lineRule="auto"/>
        <w:ind w:left="360"/>
        <w:textAlignment w:val="auto"/>
        <w:rPr>
          <w:rFonts w:ascii="Verdana" w:hAnsi="Verdana" w:cs="GillSansMT-Bold"/>
          <w:sz w:val="18"/>
          <w:szCs w:val="18"/>
        </w:rPr>
      </w:pPr>
      <w:r>
        <w:rPr>
          <w:rFonts w:ascii="Verdana" w:hAnsi="Verdana"/>
          <w:color w:val="2A1521" w:themeColor="accent6" w:themeShade="80"/>
          <w:sz w:val="18"/>
          <w:szCs w:val="18"/>
        </w:rPr>
        <w:t xml:space="preserve">Draft </w:t>
      </w:r>
      <w:r w:rsidR="00BD2C1C" w:rsidRPr="0093277B">
        <w:rPr>
          <w:rFonts w:ascii="Verdana" w:hAnsi="Verdana"/>
          <w:color w:val="2A1521" w:themeColor="accent6" w:themeShade="80"/>
          <w:sz w:val="18"/>
          <w:szCs w:val="18"/>
        </w:rPr>
        <w:t>Capital</w:t>
      </w:r>
      <w:r w:rsidR="00BD2C1C" w:rsidRPr="009D7CD1">
        <w:rPr>
          <w:rFonts w:ascii="Verdana" w:hAnsi="Verdana"/>
          <w:color w:val="2A1521" w:themeColor="accent6" w:themeShade="80"/>
          <w:sz w:val="18"/>
          <w:szCs w:val="18"/>
        </w:rPr>
        <w:t xml:space="preserve"> Facilities Plan dated </w:t>
      </w:r>
      <w:r w:rsidR="00282409">
        <w:rPr>
          <w:rFonts w:ascii="Verdana" w:hAnsi="Verdana"/>
          <w:color w:val="2A1521" w:themeColor="accent6" w:themeShade="80"/>
          <w:sz w:val="18"/>
          <w:szCs w:val="18"/>
        </w:rPr>
        <w:t>November</w:t>
      </w:r>
      <w:r w:rsidR="00716CAB">
        <w:rPr>
          <w:rFonts w:ascii="Verdana" w:hAnsi="Verdana"/>
          <w:color w:val="2A1521" w:themeColor="accent6" w:themeShade="80"/>
          <w:sz w:val="18"/>
          <w:szCs w:val="18"/>
        </w:rPr>
        <w:t xml:space="preserve"> 1,</w:t>
      </w:r>
      <w:r w:rsidR="00BD2C1C" w:rsidRPr="009D7CD1">
        <w:rPr>
          <w:rFonts w:ascii="Verdana" w:hAnsi="Verdana"/>
          <w:color w:val="2A1521" w:themeColor="accent6" w:themeShade="80"/>
          <w:sz w:val="18"/>
          <w:szCs w:val="18"/>
        </w:rPr>
        <w:t xml:space="preserve"> 2024</w:t>
      </w:r>
    </w:p>
    <w:p w14:paraId="5879C8A4" w14:textId="5C4CA7D1" w:rsidR="00E32033" w:rsidRPr="00E32033" w:rsidRDefault="00F535C3" w:rsidP="00E32033">
      <w:pPr>
        <w:pStyle w:val="ListParagraph"/>
        <w:widowControl w:val="0"/>
        <w:numPr>
          <w:ilvl w:val="0"/>
          <w:numId w:val="6"/>
        </w:numPr>
        <w:suppressAutoHyphens w:val="0"/>
        <w:autoSpaceDE/>
        <w:autoSpaceDN/>
        <w:adjustRightInd/>
        <w:spacing w:before="0" w:after="0" w:line="240" w:lineRule="auto"/>
        <w:ind w:left="360"/>
        <w:textAlignment w:val="auto"/>
        <w:rPr>
          <w:rFonts w:ascii="Verdana" w:hAnsi="Verdana" w:cs="GillSansMT-Bold"/>
          <w:sz w:val="18"/>
          <w:szCs w:val="18"/>
        </w:rPr>
      </w:pPr>
      <w:r>
        <w:rPr>
          <w:rFonts w:ascii="Verdana" w:hAnsi="Verdana" w:cs="GillSansMT-Bold"/>
          <w:color w:val="auto"/>
          <w:sz w:val="18"/>
          <w:szCs w:val="18"/>
        </w:rPr>
        <w:t xml:space="preserve">Draft </w:t>
      </w:r>
      <w:r w:rsidR="000B0047" w:rsidRPr="0093277B">
        <w:rPr>
          <w:rFonts w:ascii="Verdana" w:hAnsi="Verdana" w:cs="GillSansMT-Bold"/>
          <w:color w:val="auto"/>
          <w:sz w:val="18"/>
          <w:szCs w:val="18"/>
        </w:rPr>
        <w:t xml:space="preserve">Environmental Impact Statement </w:t>
      </w:r>
      <w:r w:rsidR="000B0047" w:rsidRPr="0093277B">
        <w:rPr>
          <w:rFonts w:ascii="Verdana" w:hAnsi="Verdana" w:cs="GillSansMT-Bold"/>
          <w:sz w:val="18"/>
          <w:szCs w:val="18"/>
        </w:rPr>
        <w:t>(DEIS) for the 2024 Comprehensive Plan (Volume II) dated March 1, 2024</w:t>
      </w:r>
    </w:p>
    <w:p w14:paraId="3F3735BD" w14:textId="77777777" w:rsidR="009D7CD1" w:rsidRDefault="009D7CD1" w:rsidP="0093277B">
      <w:pPr>
        <w:widowControl w:val="0"/>
        <w:suppressAutoHyphens w:val="0"/>
        <w:autoSpaceDE/>
        <w:autoSpaceDN/>
        <w:adjustRightInd/>
        <w:spacing w:before="0" w:after="0" w:line="240" w:lineRule="auto"/>
        <w:ind w:left="360"/>
        <w:textAlignment w:val="auto"/>
        <w:rPr>
          <w:rFonts w:ascii="Verdana" w:hAnsi="Verdana" w:cs="GillSansMT-Bold"/>
          <w:color w:val="auto"/>
          <w:sz w:val="18"/>
          <w:szCs w:val="18"/>
        </w:rPr>
      </w:pPr>
    </w:p>
    <w:p w14:paraId="7F5C545E" w14:textId="35ACFF75" w:rsidR="00185564" w:rsidRPr="009D7CD1" w:rsidRDefault="009D7CD1" w:rsidP="0093277B">
      <w:pPr>
        <w:widowControl w:val="0"/>
        <w:suppressAutoHyphens w:val="0"/>
        <w:autoSpaceDE/>
        <w:autoSpaceDN/>
        <w:adjustRightInd/>
        <w:spacing w:before="0" w:after="0" w:line="240" w:lineRule="auto"/>
        <w:textAlignment w:val="auto"/>
        <w:rPr>
          <w:rStyle w:val="Hyperlink"/>
          <w:rFonts w:ascii="Verdana" w:hAnsi="Verdana" w:cs="GillSansMT-Bold"/>
          <w:color w:val="262626" w:themeColor="text1" w:themeTint="D9"/>
          <w:sz w:val="18"/>
          <w:szCs w:val="18"/>
          <w:u w:val="none"/>
        </w:rPr>
      </w:pPr>
      <w:r>
        <w:rPr>
          <w:rFonts w:ascii="Verdana" w:hAnsi="Verdana" w:cs="GillSansMT-Bold"/>
          <w:color w:val="auto"/>
          <w:sz w:val="18"/>
          <w:szCs w:val="18"/>
        </w:rPr>
        <w:t>Documents are a</w:t>
      </w:r>
      <w:r w:rsidR="00185564" w:rsidRPr="009D7CD1">
        <w:rPr>
          <w:rFonts w:ascii="Verdana" w:hAnsi="Verdana" w:cs="GillSansMT-Bold"/>
          <w:color w:val="auto"/>
          <w:sz w:val="18"/>
          <w:szCs w:val="18"/>
        </w:rPr>
        <w:t xml:space="preserve">lso available for review on the City’s website at:  </w:t>
      </w:r>
      <w:hyperlink r:id="rId11" w:history="1">
        <w:r w:rsidR="00185564" w:rsidRPr="009D7CD1">
          <w:rPr>
            <w:rStyle w:val="Hyperlink"/>
            <w:rFonts w:ascii="Verdana" w:hAnsi="Verdana" w:cs="GillSansMT-Bold"/>
            <w:color w:val="auto"/>
            <w:sz w:val="18"/>
            <w:szCs w:val="18"/>
          </w:rPr>
          <w:t>https://connects.sumnerwa.gov/planning-sumners-future</w:t>
        </w:r>
      </w:hyperlink>
    </w:p>
    <w:p w14:paraId="23C3AFAE" w14:textId="77777777" w:rsidR="00726C34" w:rsidRDefault="00726C34" w:rsidP="007A49F4">
      <w:pPr>
        <w:suppressAutoHyphens w:val="0"/>
        <w:spacing w:before="0" w:after="0" w:line="240" w:lineRule="atLeast"/>
        <w:textAlignment w:val="auto"/>
        <w:rPr>
          <w:rFonts w:ascii="Verdana" w:hAnsi="Verdana"/>
          <w:color w:val="auto"/>
          <w:sz w:val="18"/>
          <w:szCs w:val="18"/>
        </w:rPr>
      </w:pPr>
    </w:p>
    <w:p w14:paraId="5BAC1DD7" w14:textId="7EE1F025" w:rsidR="00AB6EB0" w:rsidRPr="007A49F4" w:rsidRDefault="00123F36" w:rsidP="007A49F4">
      <w:pPr>
        <w:suppressAutoHyphens w:val="0"/>
        <w:spacing w:before="0" w:after="0" w:line="240" w:lineRule="atLeast"/>
        <w:textAlignment w:val="auto"/>
        <w:rPr>
          <w:rFonts w:ascii="Verdana" w:hAnsi="Verdana"/>
          <w:color w:val="auto"/>
          <w:sz w:val="18"/>
          <w:szCs w:val="18"/>
        </w:rPr>
      </w:pPr>
      <w:r w:rsidRPr="007A49F4">
        <w:rPr>
          <w:rFonts w:ascii="Verdana" w:hAnsi="Verdana"/>
          <w:color w:val="auto"/>
          <w:sz w:val="18"/>
          <w:szCs w:val="18"/>
        </w:rPr>
        <w:t>See</w:t>
      </w:r>
      <w:r w:rsidR="007A49F4" w:rsidRPr="007A49F4">
        <w:rPr>
          <w:rFonts w:ascii="Verdana" w:hAnsi="Verdana"/>
          <w:color w:val="auto"/>
          <w:sz w:val="18"/>
          <w:szCs w:val="18"/>
        </w:rPr>
        <w:t xml:space="preserve"> also</w:t>
      </w:r>
      <w:r w:rsidRPr="007A49F4">
        <w:rPr>
          <w:rFonts w:ascii="Verdana" w:hAnsi="Verdana"/>
          <w:color w:val="auto"/>
          <w:sz w:val="18"/>
          <w:szCs w:val="18"/>
        </w:rPr>
        <w:t xml:space="preserve"> </w:t>
      </w:r>
      <w:r w:rsidR="00AB6EB0" w:rsidRPr="007A49F4">
        <w:rPr>
          <w:rFonts w:ascii="Verdana" w:hAnsi="Verdana"/>
          <w:color w:val="auto"/>
          <w:sz w:val="18"/>
          <w:szCs w:val="18"/>
        </w:rPr>
        <w:t>Staff report</w:t>
      </w:r>
      <w:r w:rsidRPr="007A49F4">
        <w:rPr>
          <w:rFonts w:ascii="Verdana" w:hAnsi="Verdana"/>
          <w:color w:val="auto"/>
          <w:sz w:val="18"/>
          <w:szCs w:val="18"/>
        </w:rPr>
        <w:t>s for:</w:t>
      </w:r>
      <w:r w:rsidR="00AB6EB0" w:rsidRPr="007A49F4">
        <w:rPr>
          <w:rFonts w:ascii="Verdana" w:hAnsi="Verdana"/>
          <w:color w:val="auto"/>
          <w:sz w:val="18"/>
          <w:szCs w:val="18"/>
        </w:rPr>
        <w:t xml:space="preserve"> Housing regulations</w:t>
      </w:r>
      <w:r w:rsidRPr="007A49F4">
        <w:rPr>
          <w:rFonts w:ascii="Verdana" w:hAnsi="Verdana"/>
          <w:color w:val="auto"/>
          <w:sz w:val="18"/>
          <w:szCs w:val="18"/>
        </w:rPr>
        <w:t xml:space="preserve">, </w:t>
      </w:r>
      <w:r w:rsidR="00AB6EB0" w:rsidRPr="007A49F4">
        <w:rPr>
          <w:rFonts w:ascii="Verdana" w:hAnsi="Verdana"/>
          <w:color w:val="auto"/>
          <w:sz w:val="18"/>
          <w:szCs w:val="18"/>
        </w:rPr>
        <w:t>Historic and cultural resources regulations</w:t>
      </w:r>
      <w:r w:rsidR="00B133FE">
        <w:rPr>
          <w:rFonts w:ascii="Verdana" w:hAnsi="Verdana"/>
          <w:color w:val="auto"/>
          <w:sz w:val="18"/>
          <w:szCs w:val="18"/>
        </w:rPr>
        <w:t xml:space="preserve">, </w:t>
      </w:r>
      <w:r w:rsidR="00AF3285">
        <w:rPr>
          <w:rFonts w:ascii="Verdana" w:hAnsi="Verdana"/>
          <w:color w:val="auto"/>
          <w:sz w:val="18"/>
          <w:szCs w:val="18"/>
        </w:rPr>
        <w:t>and Critical Areas</w:t>
      </w:r>
      <w:r w:rsidR="00AF3285" w:rsidRPr="007A49F4">
        <w:rPr>
          <w:rFonts w:ascii="Verdana" w:hAnsi="Verdana"/>
          <w:color w:val="auto"/>
          <w:sz w:val="18"/>
          <w:szCs w:val="18"/>
        </w:rPr>
        <w:t xml:space="preserve"> regulations</w:t>
      </w:r>
    </w:p>
    <w:p w14:paraId="3A581EF0" w14:textId="2018267C" w:rsidR="00507BC4" w:rsidRPr="00185564" w:rsidRDefault="00507BC4" w:rsidP="00185564">
      <w:pPr>
        <w:suppressAutoHyphens w:val="0"/>
        <w:autoSpaceDE/>
        <w:autoSpaceDN/>
        <w:adjustRightInd/>
        <w:spacing w:before="0" w:after="0" w:line="260" w:lineRule="atLeast"/>
        <w:textAlignment w:val="auto"/>
        <w:rPr>
          <w:rFonts w:ascii="Verdana" w:hAnsi="Verdana" w:cs="GillSansMT-Bold"/>
          <w:color w:val="auto"/>
          <w:sz w:val="18"/>
          <w:szCs w:val="18"/>
        </w:rPr>
      </w:pPr>
    </w:p>
    <w:sectPr w:rsidR="00507BC4" w:rsidRPr="00185564" w:rsidSect="00DD0860">
      <w:footerReference w:type="even" r:id="rId12"/>
      <w:footerReference w:type="default" r:id="rId13"/>
      <w:headerReference w:type="first" r:id="rId14"/>
      <w:footerReference w:type="first" r:id="rId15"/>
      <w:type w:val="continuous"/>
      <w:pgSz w:w="12240" w:h="15840" w:code="1"/>
      <w:pgMar w:top="810" w:right="990" w:bottom="360" w:left="1170" w:header="18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BAAEC" w14:textId="77777777" w:rsidR="00C7165D" w:rsidRDefault="00C7165D" w:rsidP="00482AF2">
      <w:r>
        <w:separator/>
      </w:r>
    </w:p>
    <w:p w14:paraId="7D890961" w14:textId="77777777" w:rsidR="00C7165D" w:rsidRDefault="00C7165D" w:rsidP="00482AF2"/>
    <w:p w14:paraId="0D39D2CA" w14:textId="77777777" w:rsidR="00C7165D" w:rsidRDefault="00C7165D"/>
  </w:endnote>
  <w:endnote w:type="continuationSeparator" w:id="0">
    <w:p w14:paraId="1CE6EE21" w14:textId="77777777" w:rsidR="00C7165D" w:rsidRDefault="00C7165D" w:rsidP="00482AF2">
      <w:r>
        <w:continuationSeparator/>
      </w:r>
    </w:p>
    <w:p w14:paraId="624A2175" w14:textId="77777777" w:rsidR="00C7165D" w:rsidRDefault="00C7165D" w:rsidP="00482AF2"/>
    <w:p w14:paraId="50F26B8E" w14:textId="77777777" w:rsidR="00C7165D" w:rsidRDefault="00C71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MT">
    <w:altName w:val="Calibri"/>
    <w:panose1 w:val="00000000000000000000"/>
    <w:charset w:val="00"/>
    <w:family w:val="swiss"/>
    <w:notTrueType/>
    <w:pitch w:val="default"/>
    <w:sig w:usb0="00000003" w:usb1="00000000" w:usb2="00000000" w:usb3="00000000" w:csb0="00000001" w:csb1="00000000"/>
  </w:font>
  <w:font w:name="GillSansM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venir Next LT Pro">
    <w:charset w:val="00"/>
    <w:family w:val="swiss"/>
    <w:pitch w:val="variable"/>
    <w:sig w:usb0="800000E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A05B" w14:textId="77777777" w:rsidR="00644069" w:rsidRDefault="00644069" w:rsidP="000C127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B7F9B9F" w14:textId="77777777" w:rsidR="00644069" w:rsidRDefault="00644069" w:rsidP="000C127B">
    <w:pPr>
      <w:pStyle w:val="Footer"/>
    </w:pPr>
  </w:p>
  <w:p w14:paraId="1982176E" w14:textId="77777777" w:rsidR="00644069" w:rsidRDefault="00644069" w:rsidP="00482AF2"/>
  <w:p w14:paraId="2EC98365" w14:textId="77777777" w:rsidR="00644069" w:rsidRDefault="00644069" w:rsidP="00482AF2"/>
  <w:p w14:paraId="03C28885" w14:textId="77777777" w:rsidR="00920741" w:rsidRDefault="00920741"/>
  <w:p w14:paraId="58FC0D16" w14:textId="77777777" w:rsidR="00E828F1" w:rsidRDefault="00E828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8CBA" w14:textId="77777777" w:rsidR="0082426C" w:rsidRDefault="0082426C" w:rsidP="00C9225E">
    <w:pPr>
      <w:pStyle w:val="Footer"/>
      <w:jc w:val="center"/>
      <w:rPr>
        <w:color w:val="3F6075" w:themeColor="accent1"/>
      </w:rPr>
    </w:pPr>
    <w:r>
      <w:rPr>
        <w:color w:val="3F6075" w:themeColor="accent1"/>
      </w:rPr>
      <w:t xml:space="preserve">Page </w:t>
    </w:r>
    <w:r>
      <w:rPr>
        <w:color w:val="3F6075" w:themeColor="accent1"/>
      </w:rPr>
      <w:fldChar w:fldCharType="begin"/>
    </w:r>
    <w:r>
      <w:rPr>
        <w:color w:val="3F6075" w:themeColor="accent1"/>
      </w:rPr>
      <w:instrText xml:space="preserve"> PAGE  \* Arabic  \* MERGEFORMAT </w:instrText>
    </w:r>
    <w:r>
      <w:rPr>
        <w:color w:val="3F6075" w:themeColor="accent1"/>
      </w:rPr>
      <w:fldChar w:fldCharType="separate"/>
    </w:r>
    <w:r>
      <w:rPr>
        <w:noProof/>
        <w:color w:val="3F6075" w:themeColor="accent1"/>
      </w:rPr>
      <w:t>2</w:t>
    </w:r>
    <w:r>
      <w:rPr>
        <w:color w:val="3F6075" w:themeColor="accent1"/>
      </w:rPr>
      <w:fldChar w:fldCharType="end"/>
    </w:r>
    <w:r>
      <w:rPr>
        <w:color w:val="3F6075" w:themeColor="accent1"/>
      </w:rPr>
      <w:t xml:space="preserve"> of </w:t>
    </w:r>
    <w:r>
      <w:rPr>
        <w:color w:val="3F6075" w:themeColor="accent1"/>
      </w:rPr>
      <w:fldChar w:fldCharType="begin"/>
    </w:r>
    <w:r>
      <w:rPr>
        <w:color w:val="3F6075" w:themeColor="accent1"/>
      </w:rPr>
      <w:instrText xml:space="preserve"> NUMPAGES  \* Arabic  \* MERGEFORMAT </w:instrText>
    </w:r>
    <w:r>
      <w:rPr>
        <w:color w:val="3F6075" w:themeColor="accent1"/>
      </w:rPr>
      <w:fldChar w:fldCharType="separate"/>
    </w:r>
    <w:r>
      <w:rPr>
        <w:noProof/>
        <w:color w:val="3F6075" w:themeColor="accent1"/>
      </w:rPr>
      <w:t>2</w:t>
    </w:r>
    <w:r>
      <w:rPr>
        <w:color w:val="3F6075" w:themeColor="accent1"/>
      </w:rPr>
      <w:fldChar w:fldCharType="end"/>
    </w:r>
  </w:p>
  <w:p w14:paraId="00824F74" w14:textId="2FCB8636" w:rsidR="003B19C9" w:rsidRPr="0086662F" w:rsidRDefault="003B19C9" w:rsidP="00B37280">
    <w:pPr>
      <w:pStyle w:val="Footer"/>
      <w:tabs>
        <w:tab w:val="left" w:pos="522"/>
        <w:tab w:val="left" w:pos="1145"/>
        <w:tab w:val="right" w:pos="10080"/>
      </w:tabs>
      <w:spacing w:after="360"/>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FEAA" w14:textId="08092CCE" w:rsidR="00E828F1" w:rsidRPr="00C575A9" w:rsidRDefault="00311CA1" w:rsidP="00B37280">
    <w:pPr>
      <w:pStyle w:val="Footer"/>
      <w:spacing w:after="360"/>
      <w:ind w:firstLine="0"/>
      <w:jc w:val="center"/>
    </w:pPr>
    <w:r>
      <w:rPr>
        <w:noProof/>
      </w:rPr>
      <w:drawing>
        <wp:anchor distT="0" distB="0" distL="114300" distR="114300" simplePos="0" relativeHeight="251661312" behindDoc="1" locked="0" layoutInCell="1" allowOverlap="1" wp14:anchorId="5951BC6A" wp14:editId="3F244187">
          <wp:simplePos x="0" y="0"/>
          <wp:positionH relativeFrom="page">
            <wp:align>center</wp:align>
          </wp:positionH>
          <wp:positionV relativeFrom="paragraph">
            <wp:posOffset>-44370</wp:posOffset>
          </wp:positionV>
          <wp:extent cx="7372350" cy="332740"/>
          <wp:effectExtent l="0" t="0" r="0" b="0"/>
          <wp:wrapTight wrapText="bothSides">
            <wp:wrapPolygon edited="0">
              <wp:start x="56" y="0"/>
              <wp:lineTo x="56" y="19786"/>
              <wp:lineTo x="21544" y="19786"/>
              <wp:lineTo x="21544" y="0"/>
              <wp:lineTo x="56" y="0"/>
            </wp:wrapPolygon>
          </wp:wrapTight>
          <wp:docPr id="937745191" name="Picture 93774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footer color.jpg"/>
                  <pic:cNvPicPr/>
                </pic:nvPicPr>
                <pic:blipFill rotWithShape="1">
                  <a:blip r:embed="rId1" cstate="print">
                    <a:extLst>
                      <a:ext uri="{28A0092B-C50C-407E-A947-70E740481C1C}">
                        <a14:useLocalDpi xmlns:a14="http://schemas.microsoft.com/office/drawing/2010/main" val="0"/>
                      </a:ext>
                    </a:extLst>
                  </a:blip>
                  <a:srcRect l="-787" t="-2762" r="787" b="48909"/>
                  <a:stretch/>
                </pic:blipFill>
                <pic:spPr bwMode="auto">
                  <a:xfrm>
                    <a:off x="0" y="0"/>
                    <a:ext cx="7372350" cy="33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81C31" w14:textId="77777777" w:rsidR="00C7165D" w:rsidRDefault="00C7165D" w:rsidP="00482AF2">
      <w:r>
        <w:separator/>
      </w:r>
    </w:p>
    <w:p w14:paraId="5BAE3A7F" w14:textId="77777777" w:rsidR="00C7165D" w:rsidRDefault="00C7165D" w:rsidP="00482AF2"/>
    <w:p w14:paraId="46070AE7" w14:textId="77777777" w:rsidR="00C7165D" w:rsidRDefault="00C7165D"/>
  </w:footnote>
  <w:footnote w:type="continuationSeparator" w:id="0">
    <w:p w14:paraId="2D1A40B5" w14:textId="77777777" w:rsidR="00C7165D" w:rsidRDefault="00C7165D" w:rsidP="00482AF2">
      <w:r>
        <w:continuationSeparator/>
      </w:r>
    </w:p>
    <w:p w14:paraId="63312D87" w14:textId="77777777" w:rsidR="00C7165D" w:rsidRDefault="00C7165D" w:rsidP="00482AF2"/>
    <w:p w14:paraId="70AC82B6" w14:textId="77777777" w:rsidR="00C7165D" w:rsidRDefault="00C71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0B0B" w14:textId="30D5B961" w:rsidR="00C354E8" w:rsidRDefault="00C354E8" w:rsidP="00C354E8">
    <w:pPr>
      <w:pStyle w:val="Header"/>
      <w:tabs>
        <w:tab w:val="clear" w:pos="4320"/>
        <w:tab w:val="clear" w:pos="8640"/>
        <w:tab w:val="right" w:pos="10080"/>
      </w:tabs>
      <w:spacing w:before="0" w:after="0" w:line="240" w:lineRule="auto"/>
      <w:jc w:val="left"/>
    </w:pPr>
    <w:r>
      <w:rPr>
        <w:rFonts w:ascii="Garamond" w:hAnsi="Garamond"/>
        <w:noProof/>
      </w:rPr>
      <w:drawing>
        <wp:anchor distT="0" distB="0" distL="114300" distR="114300" simplePos="0" relativeHeight="251659264" behindDoc="1" locked="0" layoutInCell="1" allowOverlap="1" wp14:anchorId="533AE78C" wp14:editId="1BAAC539">
          <wp:simplePos x="0" y="0"/>
          <wp:positionH relativeFrom="margin">
            <wp:posOffset>-247733</wp:posOffset>
          </wp:positionH>
          <wp:positionV relativeFrom="paragraph">
            <wp:posOffset>319405</wp:posOffset>
          </wp:positionV>
          <wp:extent cx="6854190" cy="1760220"/>
          <wp:effectExtent l="0" t="0" r="3810" b="0"/>
          <wp:wrapTight wrapText="bothSides">
            <wp:wrapPolygon edited="0">
              <wp:start x="0" y="0"/>
              <wp:lineTo x="0" y="21273"/>
              <wp:lineTo x="21552" y="21273"/>
              <wp:lineTo x="21552" y="0"/>
              <wp:lineTo x="0" y="0"/>
            </wp:wrapPolygon>
          </wp:wrapTight>
          <wp:docPr id="1297757246" name="Picture 129775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 header.jpg"/>
                  <pic:cNvPicPr/>
                </pic:nvPicPr>
                <pic:blipFill rotWithShape="1">
                  <a:blip r:embed="rId1" cstate="print">
                    <a:extLst>
                      <a:ext uri="{28A0092B-C50C-407E-A947-70E740481C1C}">
                        <a14:useLocalDpi xmlns:a14="http://schemas.microsoft.com/office/drawing/2010/main" val="0"/>
                      </a:ext>
                    </a:extLst>
                  </a:blip>
                  <a:srcRect t="9764" b="5016"/>
                  <a:stretch/>
                </pic:blipFill>
                <pic:spPr bwMode="auto">
                  <a:xfrm>
                    <a:off x="0" y="0"/>
                    <a:ext cx="6854190" cy="1760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51F"/>
    <w:multiLevelType w:val="hybridMultilevel"/>
    <w:tmpl w:val="4B78A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928AD"/>
    <w:multiLevelType w:val="hybridMultilevel"/>
    <w:tmpl w:val="8AFA424E"/>
    <w:lvl w:ilvl="0" w:tplc="30F69570">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22B04"/>
    <w:multiLevelType w:val="hybridMultilevel"/>
    <w:tmpl w:val="B810B316"/>
    <w:lvl w:ilvl="0" w:tplc="C1CC23AA">
      <w:start w:val="5"/>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22D08"/>
    <w:multiLevelType w:val="hybridMultilevel"/>
    <w:tmpl w:val="7AF0C466"/>
    <w:lvl w:ilvl="0" w:tplc="AF281A3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E1204"/>
    <w:multiLevelType w:val="hybridMultilevel"/>
    <w:tmpl w:val="C780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917F6"/>
    <w:multiLevelType w:val="hybridMultilevel"/>
    <w:tmpl w:val="D0C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47E3A"/>
    <w:multiLevelType w:val="hybridMultilevel"/>
    <w:tmpl w:val="5C267A72"/>
    <w:lvl w:ilvl="0" w:tplc="F216F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E44A7"/>
    <w:multiLevelType w:val="hybridMultilevel"/>
    <w:tmpl w:val="F4AE3BCC"/>
    <w:lvl w:ilvl="0" w:tplc="83E8E112">
      <w:start w:val="1"/>
      <w:numFmt w:val="bullet"/>
      <w:pStyle w:val="Tablebullets"/>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color w:val="262626" w:themeColor="text1" w:themeTint="D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30CED"/>
    <w:multiLevelType w:val="hybridMultilevel"/>
    <w:tmpl w:val="2D22BD10"/>
    <w:lvl w:ilvl="0" w:tplc="41D4C412">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B663E"/>
    <w:multiLevelType w:val="multilevel"/>
    <w:tmpl w:val="D390E300"/>
    <w:lvl w:ilvl="0">
      <w:start w:val="1"/>
      <w:numFmt w:val="bullet"/>
      <w:pStyle w:val="Bullets"/>
      <w:lvlText w:val=""/>
      <w:lvlJc w:val="left"/>
      <w:pPr>
        <w:ind w:left="432" w:hanging="432"/>
      </w:pPr>
      <w:rPr>
        <w:rFonts w:ascii="Wingdings" w:hAnsi="Wingdings" w:hint="default"/>
        <w:color w:val="3F6075"/>
        <w:sz w:val="24"/>
        <w:szCs w:val="24"/>
      </w:rPr>
    </w:lvl>
    <w:lvl w:ilvl="1">
      <w:start w:val="1"/>
      <w:numFmt w:val="bullet"/>
      <w:lvlText w:val=""/>
      <w:lvlJc w:val="left"/>
      <w:pPr>
        <w:ind w:left="864" w:hanging="432"/>
      </w:pPr>
      <w:rPr>
        <w:rFonts w:ascii="Wingdings" w:hAnsi="Wingdings" w:hint="default"/>
        <w:color w:val="3F6075" w:themeColor="accent1"/>
      </w:rPr>
    </w:lvl>
    <w:lvl w:ilvl="2">
      <w:start w:val="1"/>
      <w:numFmt w:val="bullet"/>
      <w:lvlText w:val=""/>
      <w:lvlJc w:val="left"/>
      <w:pPr>
        <w:ind w:left="1296" w:hanging="432"/>
      </w:pPr>
      <w:rPr>
        <w:rFonts w:ascii="Wingdings" w:hAnsi="Wingdings" w:hint="default"/>
        <w:color w:val="7F7F7F" w:themeColor="text1" w:themeTint="80"/>
      </w:rPr>
    </w:lvl>
    <w:lvl w:ilvl="3">
      <w:start w:val="1"/>
      <w:numFmt w:val="bullet"/>
      <w:lvlText w:val=""/>
      <w:lvlJc w:val="left"/>
      <w:pPr>
        <w:ind w:left="1728" w:hanging="432"/>
      </w:pPr>
      <w:rPr>
        <w:rFonts w:ascii="Wingdings" w:hAnsi="Wingdings" w:hint="default"/>
        <w:color w:val="3F6075" w:themeColor="accent1"/>
      </w:rPr>
    </w:lvl>
    <w:lvl w:ilvl="4">
      <w:start w:val="1"/>
      <w:numFmt w:val="bullet"/>
      <w:lvlText w:val=""/>
      <w:lvlJc w:val="left"/>
      <w:pPr>
        <w:ind w:left="2160" w:hanging="432"/>
      </w:pPr>
      <w:rPr>
        <w:rFonts w:ascii="Wingdings 2" w:hAnsi="Wingdings 2" w:hint="default"/>
        <w:color w:val="3F6075" w:themeColor="accent1"/>
        <w:position w:val="-4"/>
        <w:sz w:val="18"/>
      </w:rPr>
    </w:lvl>
    <w:lvl w:ilvl="5">
      <w:start w:val="1"/>
      <w:numFmt w:val="bullet"/>
      <w:lvlText w:val=""/>
      <w:lvlJc w:val="left"/>
      <w:pPr>
        <w:ind w:left="2592" w:hanging="432"/>
      </w:pPr>
      <w:rPr>
        <w:rFonts w:ascii="Wingdings" w:hAnsi="Wingdings" w:hint="default"/>
      </w:rPr>
    </w:lvl>
    <w:lvl w:ilvl="6">
      <w:start w:val="1"/>
      <w:numFmt w:val="bullet"/>
      <w:lvlText w:val=""/>
      <w:lvlJc w:val="left"/>
      <w:pPr>
        <w:ind w:left="3024" w:hanging="432"/>
      </w:pPr>
      <w:rPr>
        <w:rFonts w:ascii="Symbol" w:hAnsi="Symbol" w:hint="default"/>
      </w:rPr>
    </w:lvl>
    <w:lvl w:ilvl="7">
      <w:start w:val="1"/>
      <w:numFmt w:val="bullet"/>
      <w:lvlText w:val="o"/>
      <w:lvlJc w:val="left"/>
      <w:pPr>
        <w:ind w:left="3456" w:hanging="432"/>
      </w:pPr>
      <w:rPr>
        <w:rFonts w:ascii="Courier New" w:hAnsi="Courier New" w:hint="default"/>
      </w:rPr>
    </w:lvl>
    <w:lvl w:ilvl="8">
      <w:start w:val="1"/>
      <w:numFmt w:val="bullet"/>
      <w:lvlText w:val=""/>
      <w:lvlJc w:val="left"/>
      <w:pPr>
        <w:ind w:left="3888" w:hanging="432"/>
      </w:pPr>
      <w:rPr>
        <w:rFonts w:ascii="Wingdings" w:hAnsi="Wingdings" w:hint="default"/>
      </w:rPr>
    </w:lvl>
  </w:abstractNum>
  <w:abstractNum w:abstractNumId="10" w15:restartNumberingAfterBreak="0">
    <w:nsid w:val="352B64F2"/>
    <w:multiLevelType w:val="hybridMultilevel"/>
    <w:tmpl w:val="CEEE0DFE"/>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335F5C"/>
    <w:multiLevelType w:val="hybridMultilevel"/>
    <w:tmpl w:val="27F4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54881"/>
    <w:multiLevelType w:val="hybridMultilevel"/>
    <w:tmpl w:val="01BAA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7714D"/>
    <w:multiLevelType w:val="hybridMultilevel"/>
    <w:tmpl w:val="DFDED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8A7A2B"/>
    <w:multiLevelType w:val="hybridMultilevel"/>
    <w:tmpl w:val="4E5A5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6F74C3"/>
    <w:multiLevelType w:val="hybridMultilevel"/>
    <w:tmpl w:val="1BA04D16"/>
    <w:lvl w:ilvl="0" w:tplc="04AA50A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5490C"/>
    <w:multiLevelType w:val="hybridMultilevel"/>
    <w:tmpl w:val="210C0D36"/>
    <w:lvl w:ilvl="0" w:tplc="24483B22">
      <w:start w:val="8"/>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84B85"/>
    <w:multiLevelType w:val="hybridMultilevel"/>
    <w:tmpl w:val="CD64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429B4"/>
    <w:multiLevelType w:val="hybridMultilevel"/>
    <w:tmpl w:val="0E1C8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FB0480"/>
    <w:multiLevelType w:val="hybridMultilevel"/>
    <w:tmpl w:val="199E2836"/>
    <w:lvl w:ilvl="0" w:tplc="D23AA728">
      <w:start w:val="1"/>
      <w:numFmt w:val="decimal"/>
      <w:pStyle w:val="Numberedlist"/>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3F607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A7CCD"/>
    <w:multiLevelType w:val="hybridMultilevel"/>
    <w:tmpl w:val="3FB8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C598F"/>
    <w:multiLevelType w:val="hybridMultilevel"/>
    <w:tmpl w:val="CFEC38CC"/>
    <w:lvl w:ilvl="0" w:tplc="70C81EF6">
      <w:start w:val="7"/>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A66AE"/>
    <w:multiLevelType w:val="hybridMultilevel"/>
    <w:tmpl w:val="DB363D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2136E"/>
    <w:multiLevelType w:val="hybridMultilevel"/>
    <w:tmpl w:val="3DEACD0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69A66033"/>
    <w:multiLevelType w:val="multilevel"/>
    <w:tmpl w:val="D86A1686"/>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5" w15:restartNumberingAfterBreak="0">
    <w:nsid w:val="6F0728C0"/>
    <w:multiLevelType w:val="multilevel"/>
    <w:tmpl w:val="75C2070E"/>
    <w:lvl w:ilvl="0">
      <w:start w:val="1"/>
      <w:numFmt w:val="upperLetter"/>
      <w:pStyle w:val="Letteredlist"/>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64" w:hanging="432"/>
      </w:pPr>
      <w:rPr>
        <w:rFonts w:hint="default"/>
        <w:b/>
        <w:i w:val="0"/>
        <w:color w:val="3F6075" w:themeColor="accent1"/>
      </w:rPr>
    </w:lvl>
    <w:lvl w:ilvl="2">
      <w:start w:val="1"/>
      <w:numFmt w:val="lowerRoman"/>
      <w:lvlText w:val="%3."/>
      <w:lvlJc w:val="left"/>
      <w:pPr>
        <w:ind w:left="1296" w:hanging="432"/>
      </w:pPr>
      <w:rPr>
        <w:rFonts w:hint="default"/>
        <w:b/>
        <w:i w:val="0"/>
        <w:color w:val="3F6075" w:themeColor="accent1"/>
      </w:rPr>
    </w:lvl>
    <w:lvl w:ilvl="3">
      <w:start w:val="1"/>
      <w:numFmt w:val="decimal"/>
      <w:lvlText w:val="%4."/>
      <w:lvlJc w:val="left"/>
      <w:pPr>
        <w:ind w:left="1728" w:hanging="432"/>
      </w:pPr>
      <w:rPr>
        <w:rFonts w:hint="default"/>
        <w:b/>
        <w:i w:val="0"/>
        <w:color w:val="3F6075" w:themeColor="accent1"/>
      </w:rPr>
    </w:lvl>
    <w:lvl w:ilvl="4">
      <w:start w:val="1"/>
      <w:numFmt w:val="lowerLetter"/>
      <w:lvlText w:val="%5."/>
      <w:lvlJc w:val="left"/>
      <w:pPr>
        <w:ind w:left="2160" w:hanging="432"/>
      </w:pPr>
      <w:rPr>
        <w:rFonts w:hint="default"/>
        <w:b/>
        <w:i w:val="0"/>
        <w:color w:val="3F6075" w:themeColor="accent1"/>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26" w15:restartNumberingAfterBreak="0">
    <w:nsid w:val="73A37290"/>
    <w:multiLevelType w:val="hybridMultilevel"/>
    <w:tmpl w:val="A1244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14111"/>
    <w:multiLevelType w:val="hybridMultilevel"/>
    <w:tmpl w:val="E144A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56C4B"/>
    <w:multiLevelType w:val="hybridMultilevel"/>
    <w:tmpl w:val="3A38FA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9AA2E49"/>
    <w:multiLevelType w:val="hybridMultilevel"/>
    <w:tmpl w:val="1E1E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064026">
    <w:abstractNumId w:val="9"/>
  </w:num>
  <w:num w:numId="2" w16cid:durableId="1374495941">
    <w:abstractNumId w:val="25"/>
  </w:num>
  <w:num w:numId="3" w16cid:durableId="1336760502">
    <w:abstractNumId w:val="7"/>
  </w:num>
  <w:num w:numId="4" w16cid:durableId="807429993">
    <w:abstractNumId w:val="19"/>
  </w:num>
  <w:num w:numId="5" w16cid:durableId="1658535638">
    <w:abstractNumId w:val="24"/>
  </w:num>
  <w:num w:numId="6" w16cid:durableId="1204753995">
    <w:abstractNumId w:val="22"/>
  </w:num>
  <w:num w:numId="7" w16cid:durableId="317005869">
    <w:abstractNumId w:val="5"/>
  </w:num>
  <w:num w:numId="8" w16cid:durableId="2055349439">
    <w:abstractNumId w:val="27"/>
  </w:num>
  <w:num w:numId="9" w16cid:durableId="195971191">
    <w:abstractNumId w:val="10"/>
  </w:num>
  <w:num w:numId="10" w16cid:durableId="1201436200">
    <w:abstractNumId w:val="4"/>
  </w:num>
  <w:num w:numId="11" w16cid:durableId="1263107210">
    <w:abstractNumId w:val="0"/>
  </w:num>
  <w:num w:numId="12" w16cid:durableId="975912277">
    <w:abstractNumId w:val="11"/>
  </w:num>
  <w:num w:numId="13" w16cid:durableId="2073654301">
    <w:abstractNumId w:val="18"/>
  </w:num>
  <w:num w:numId="14" w16cid:durableId="1062674515">
    <w:abstractNumId w:val="20"/>
  </w:num>
  <w:num w:numId="15" w16cid:durableId="1035352353">
    <w:abstractNumId w:val="28"/>
  </w:num>
  <w:num w:numId="16" w16cid:durableId="836267685">
    <w:abstractNumId w:val="1"/>
  </w:num>
  <w:num w:numId="17" w16cid:durableId="198248530">
    <w:abstractNumId w:val="26"/>
  </w:num>
  <w:num w:numId="18" w16cid:durableId="597761887">
    <w:abstractNumId w:val="12"/>
  </w:num>
  <w:num w:numId="19" w16cid:durableId="586963565">
    <w:abstractNumId w:val="14"/>
  </w:num>
  <w:num w:numId="20" w16cid:durableId="611059216">
    <w:abstractNumId w:val="17"/>
  </w:num>
  <w:num w:numId="21" w16cid:durableId="743455515">
    <w:abstractNumId w:val="13"/>
  </w:num>
  <w:num w:numId="22" w16cid:durableId="869684739">
    <w:abstractNumId w:val="6"/>
  </w:num>
  <w:num w:numId="23" w16cid:durableId="750388925">
    <w:abstractNumId w:val="8"/>
  </w:num>
  <w:num w:numId="24" w16cid:durableId="1597013501">
    <w:abstractNumId w:val="3"/>
  </w:num>
  <w:num w:numId="25" w16cid:durableId="702487503">
    <w:abstractNumId w:val="2"/>
  </w:num>
  <w:num w:numId="26" w16cid:durableId="915865811">
    <w:abstractNumId w:val="15"/>
  </w:num>
  <w:num w:numId="27" w16cid:durableId="565531498">
    <w:abstractNumId w:val="21"/>
  </w:num>
  <w:num w:numId="28" w16cid:durableId="2008046062">
    <w:abstractNumId w:val="16"/>
  </w:num>
  <w:num w:numId="29" w16cid:durableId="688873507">
    <w:abstractNumId w:val="23"/>
  </w:num>
  <w:num w:numId="30" w16cid:durableId="66397679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97"/>
    <w:rsid w:val="000179BD"/>
    <w:rsid w:val="00017C2F"/>
    <w:rsid w:val="00034467"/>
    <w:rsid w:val="00035DA0"/>
    <w:rsid w:val="00036472"/>
    <w:rsid w:val="00037128"/>
    <w:rsid w:val="000412F1"/>
    <w:rsid w:val="00041D82"/>
    <w:rsid w:val="00042AFD"/>
    <w:rsid w:val="00042FB7"/>
    <w:rsid w:val="00046A4B"/>
    <w:rsid w:val="00053DD4"/>
    <w:rsid w:val="00057D68"/>
    <w:rsid w:val="00060905"/>
    <w:rsid w:val="00062D38"/>
    <w:rsid w:val="00065F0A"/>
    <w:rsid w:val="000706D5"/>
    <w:rsid w:val="0007237A"/>
    <w:rsid w:val="00073B81"/>
    <w:rsid w:val="00073D39"/>
    <w:rsid w:val="0007633B"/>
    <w:rsid w:val="00080F4B"/>
    <w:rsid w:val="00083BC2"/>
    <w:rsid w:val="00085B22"/>
    <w:rsid w:val="00093546"/>
    <w:rsid w:val="000976C0"/>
    <w:rsid w:val="000A0FB0"/>
    <w:rsid w:val="000A469D"/>
    <w:rsid w:val="000A4A40"/>
    <w:rsid w:val="000A5CC6"/>
    <w:rsid w:val="000A7BC7"/>
    <w:rsid w:val="000B0047"/>
    <w:rsid w:val="000B7013"/>
    <w:rsid w:val="000C127B"/>
    <w:rsid w:val="000C2E99"/>
    <w:rsid w:val="000C38D4"/>
    <w:rsid w:val="000C4372"/>
    <w:rsid w:val="000C5E15"/>
    <w:rsid w:val="000C5F59"/>
    <w:rsid w:val="000D343C"/>
    <w:rsid w:val="000D7932"/>
    <w:rsid w:val="000E09A1"/>
    <w:rsid w:val="000E35D5"/>
    <w:rsid w:val="000F12CF"/>
    <w:rsid w:val="000F18C0"/>
    <w:rsid w:val="000F2EAF"/>
    <w:rsid w:val="000F3593"/>
    <w:rsid w:val="00102EF0"/>
    <w:rsid w:val="00104C15"/>
    <w:rsid w:val="00111666"/>
    <w:rsid w:val="0011340F"/>
    <w:rsid w:val="00113562"/>
    <w:rsid w:val="00123F36"/>
    <w:rsid w:val="00124AF2"/>
    <w:rsid w:val="00125A67"/>
    <w:rsid w:val="001277D6"/>
    <w:rsid w:val="001304B6"/>
    <w:rsid w:val="00133CB1"/>
    <w:rsid w:val="00134024"/>
    <w:rsid w:val="00136ED3"/>
    <w:rsid w:val="0014743A"/>
    <w:rsid w:val="001508A2"/>
    <w:rsid w:val="00151307"/>
    <w:rsid w:val="001515F0"/>
    <w:rsid w:val="00152C2C"/>
    <w:rsid w:val="00156242"/>
    <w:rsid w:val="0016068E"/>
    <w:rsid w:val="00165484"/>
    <w:rsid w:val="0016787B"/>
    <w:rsid w:val="0017686E"/>
    <w:rsid w:val="00184983"/>
    <w:rsid w:val="00184F4B"/>
    <w:rsid w:val="00185564"/>
    <w:rsid w:val="00190C7A"/>
    <w:rsid w:val="0019157A"/>
    <w:rsid w:val="00191AE7"/>
    <w:rsid w:val="00193212"/>
    <w:rsid w:val="001A1456"/>
    <w:rsid w:val="001A4F79"/>
    <w:rsid w:val="001A7C8B"/>
    <w:rsid w:val="001B0338"/>
    <w:rsid w:val="001B2272"/>
    <w:rsid w:val="001B3659"/>
    <w:rsid w:val="001B51BD"/>
    <w:rsid w:val="001B65EF"/>
    <w:rsid w:val="001B6F07"/>
    <w:rsid w:val="001C01F3"/>
    <w:rsid w:val="001C211F"/>
    <w:rsid w:val="001C5658"/>
    <w:rsid w:val="001C67AE"/>
    <w:rsid w:val="001D6C2D"/>
    <w:rsid w:val="001D7270"/>
    <w:rsid w:val="001F36FC"/>
    <w:rsid w:val="001F47B2"/>
    <w:rsid w:val="001F4E57"/>
    <w:rsid w:val="001F4F8E"/>
    <w:rsid w:val="001F5C19"/>
    <w:rsid w:val="001F6794"/>
    <w:rsid w:val="001F7487"/>
    <w:rsid w:val="002029C8"/>
    <w:rsid w:val="00207651"/>
    <w:rsid w:val="0021273A"/>
    <w:rsid w:val="002168FA"/>
    <w:rsid w:val="00216DAF"/>
    <w:rsid w:val="002171E4"/>
    <w:rsid w:val="00220366"/>
    <w:rsid w:val="002209D8"/>
    <w:rsid w:val="002236FA"/>
    <w:rsid w:val="002327C6"/>
    <w:rsid w:val="002333A0"/>
    <w:rsid w:val="00233589"/>
    <w:rsid w:val="00234041"/>
    <w:rsid w:val="0023591B"/>
    <w:rsid w:val="00240195"/>
    <w:rsid w:val="0024115F"/>
    <w:rsid w:val="00246D8A"/>
    <w:rsid w:val="00253459"/>
    <w:rsid w:val="00253735"/>
    <w:rsid w:val="002558FA"/>
    <w:rsid w:val="00255FFD"/>
    <w:rsid w:val="00260CB7"/>
    <w:rsid w:val="00263A04"/>
    <w:rsid w:val="00264A72"/>
    <w:rsid w:val="00266138"/>
    <w:rsid w:val="0026724C"/>
    <w:rsid w:val="00280859"/>
    <w:rsid w:val="002809E3"/>
    <w:rsid w:val="00282409"/>
    <w:rsid w:val="00282D04"/>
    <w:rsid w:val="002836B3"/>
    <w:rsid w:val="00286D78"/>
    <w:rsid w:val="00290809"/>
    <w:rsid w:val="002918FB"/>
    <w:rsid w:val="00296DCB"/>
    <w:rsid w:val="00297DD3"/>
    <w:rsid w:val="002A15C7"/>
    <w:rsid w:val="002A1AD4"/>
    <w:rsid w:val="002A1BCF"/>
    <w:rsid w:val="002A3CE6"/>
    <w:rsid w:val="002A4ECA"/>
    <w:rsid w:val="002A6F48"/>
    <w:rsid w:val="002B02D7"/>
    <w:rsid w:val="002B03DE"/>
    <w:rsid w:val="002B0ABB"/>
    <w:rsid w:val="002B4288"/>
    <w:rsid w:val="002B5BA9"/>
    <w:rsid w:val="002C1176"/>
    <w:rsid w:val="002C1A4D"/>
    <w:rsid w:val="002C4685"/>
    <w:rsid w:val="002D18E8"/>
    <w:rsid w:val="002D7865"/>
    <w:rsid w:val="002E0CAF"/>
    <w:rsid w:val="002F2149"/>
    <w:rsid w:val="002F25C5"/>
    <w:rsid w:val="002F2AAA"/>
    <w:rsid w:val="002F58CE"/>
    <w:rsid w:val="00300388"/>
    <w:rsid w:val="00301FE3"/>
    <w:rsid w:val="00305BD5"/>
    <w:rsid w:val="00306C82"/>
    <w:rsid w:val="00310CB4"/>
    <w:rsid w:val="00310D08"/>
    <w:rsid w:val="00311CA1"/>
    <w:rsid w:val="00314248"/>
    <w:rsid w:val="00321ED0"/>
    <w:rsid w:val="00323E83"/>
    <w:rsid w:val="00324CF2"/>
    <w:rsid w:val="00324E5F"/>
    <w:rsid w:val="00325545"/>
    <w:rsid w:val="0032571F"/>
    <w:rsid w:val="00325C37"/>
    <w:rsid w:val="00332F75"/>
    <w:rsid w:val="003330E4"/>
    <w:rsid w:val="00333A34"/>
    <w:rsid w:val="00336DDB"/>
    <w:rsid w:val="00340BE4"/>
    <w:rsid w:val="00341CD6"/>
    <w:rsid w:val="00351D50"/>
    <w:rsid w:val="00353B6E"/>
    <w:rsid w:val="00355319"/>
    <w:rsid w:val="00355D1C"/>
    <w:rsid w:val="00357F5B"/>
    <w:rsid w:val="003611CC"/>
    <w:rsid w:val="00361BF3"/>
    <w:rsid w:val="00364C7B"/>
    <w:rsid w:val="00365929"/>
    <w:rsid w:val="00371EC0"/>
    <w:rsid w:val="0037477C"/>
    <w:rsid w:val="00383D55"/>
    <w:rsid w:val="00386352"/>
    <w:rsid w:val="00392235"/>
    <w:rsid w:val="003927C7"/>
    <w:rsid w:val="003928CD"/>
    <w:rsid w:val="00393632"/>
    <w:rsid w:val="00393EF5"/>
    <w:rsid w:val="00395122"/>
    <w:rsid w:val="00395534"/>
    <w:rsid w:val="00396E41"/>
    <w:rsid w:val="003A4669"/>
    <w:rsid w:val="003B0013"/>
    <w:rsid w:val="003B19C9"/>
    <w:rsid w:val="003B47F2"/>
    <w:rsid w:val="003B5467"/>
    <w:rsid w:val="003B5B7F"/>
    <w:rsid w:val="003C0D10"/>
    <w:rsid w:val="003C3274"/>
    <w:rsid w:val="003D77ED"/>
    <w:rsid w:val="003E11ED"/>
    <w:rsid w:val="003E3C7E"/>
    <w:rsid w:val="003E4005"/>
    <w:rsid w:val="003E59DE"/>
    <w:rsid w:val="003F4B8C"/>
    <w:rsid w:val="003F5EF0"/>
    <w:rsid w:val="003F76AC"/>
    <w:rsid w:val="0040075E"/>
    <w:rsid w:val="00401375"/>
    <w:rsid w:val="00410F3D"/>
    <w:rsid w:val="00415360"/>
    <w:rsid w:val="0041638E"/>
    <w:rsid w:val="00420CF8"/>
    <w:rsid w:val="00423711"/>
    <w:rsid w:val="00424ECF"/>
    <w:rsid w:val="00425069"/>
    <w:rsid w:val="0043132A"/>
    <w:rsid w:val="00431BCD"/>
    <w:rsid w:val="004342E8"/>
    <w:rsid w:val="004418F0"/>
    <w:rsid w:val="00455F4B"/>
    <w:rsid w:val="00456409"/>
    <w:rsid w:val="00460E23"/>
    <w:rsid w:val="00470919"/>
    <w:rsid w:val="00472BD6"/>
    <w:rsid w:val="00473286"/>
    <w:rsid w:val="00482487"/>
    <w:rsid w:val="00482AF2"/>
    <w:rsid w:val="004854F8"/>
    <w:rsid w:val="00486F2E"/>
    <w:rsid w:val="00487261"/>
    <w:rsid w:val="00491E8C"/>
    <w:rsid w:val="0049239E"/>
    <w:rsid w:val="00494932"/>
    <w:rsid w:val="00494B0F"/>
    <w:rsid w:val="00495A7E"/>
    <w:rsid w:val="004A4B2E"/>
    <w:rsid w:val="004A4EE6"/>
    <w:rsid w:val="004A5E9E"/>
    <w:rsid w:val="004B1443"/>
    <w:rsid w:val="004B73F2"/>
    <w:rsid w:val="004C74C6"/>
    <w:rsid w:val="004D2009"/>
    <w:rsid w:val="004D6BC3"/>
    <w:rsid w:val="004D7263"/>
    <w:rsid w:val="004D7C39"/>
    <w:rsid w:val="004D7FF5"/>
    <w:rsid w:val="004E70D3"/>
    <w:rsid w:val="004F11A4"/>
    <w:rsid w:val="004F1554"/>
    <w:rsid w:val="004F6634"/>
    <w:rsid w:val="00505F2B"/>
    <w:rsid w:val="00507BC4"/>
    <w:rsid w:val="0051144E"/>
    <w:rsid w:val="005130B3"/>
    <w:rsid w:val="00517A40"/>
    <w:rsid w:val="00521EDC"/>
    <w:rsid w:val="0052375C"/>
    <w:rsid w:val="00523FC8"/>
    <w:rsid w:val="00526599"/>
    <w:rsid w:val="00526790"/>
    <w:rsid w:val="005269A8"/>
    <w:rsid w:val="00526CCD"/>
    <w:rsid w:val="00530F4E"/>
    <w:rsid w:val="00531284"/>
    <w:rsid w:val="0053304B"/>
    <w:rsid w:val="00534CB2"/>
    <w:rsid w:val="00547A85"/>
    <w:rsid w:val="00547FCA"/>
    <w:rsid w:val="00550364"/>
    <w:rsid w:val="00554C7F"/>
    <w:rsid w:val="00557230"/>
    <w:rsid w:val="005572DF"/>
    <w:rsid w:val="005647FD"/>
    <w:rsid w:val="0057163D"/>
    <w:rsid w:val="005721A1"/>
    <w:rsid w:val="00574E50"/>
    <w:rsid w:val="00575EA0"/>
    <w:rsid w:val="00585CB4"/>
    <w:rsid w:val="00586128"/>
    <w:rsid w:val="00591C17"/>
    <w:rsid w:val="005946D7"/>
    <w:rsid w:val="00597E7D"/>
    <w:rsid w:val="005A1EA5"/>
    <w:rsid w:val="005A4171"/>
    <w:rsid w:val="005A43E0"/>
    <w:rsid w:val="005B0B32"/>
    <w:rsid w:val="005B1386"/>
    <w:rsid w:val="005C1FDA"/>
    <w:rsid w:val="005C6753"/>
    <w:rsid w:val="005C7562"/>
    <w:rsid w:val="005D0676"/>
    <w:rsid w:val="005D1AAC"/>
    <w:rsid w:val="005E0040"/>
    <w:rsid w:val="005E2E25"/>
    <w:rsid w:val="005E410D"/>
    <w:rsid w:val="005E62A4"/>
    <w:rsid w:val="005E6E35"/>
    <w:rsid w:val="005E6E49"/>
    <w:rsid w:val="005F2138"/>
    <w:rsid w:val="005F2BC4"/>
    <w:rsid w:val="005F5D00"/>
    <w:rsid w:val="005F5F84"/>
    <w:rsid w:val="00601A2C"/>
    <w:rsid w:val="00610358"/>
    <w:rsid w:val="006113F2"/>
    <w:rsid w:val="006124B4"/>
    <w:rsid w:val="00615958"/>
    <w:rsid w:val="00616FB2"/>
    <w:rsid w:val="00620917"/>
    <w:rsid w:val="006243BA"/>
    <w:rsid w:val="00626976"/>
    <w:rsid w:val="006309B1"/>
    <w:rsid w:val="00632CFD"/>
    <w:rsid w:val="00633AAD"/>
    <w:rsid w:val="00635F64"/>
    <w:rsid w:val="006364C3"/>
    <w:rsid w:val="006402C1"/>
    <w:rsid w:val="00641C8C"/>
    <w:rsid w:val="006423F6"/>
    <w:rsid w:val="006426F2"/>
    <w:rsid w:val="00644069"/>
    <w:rsid w:val="0065129D"/>
    <w:rsid w:val="00651AA4"/>
    <w:rsid w:val="0065479A"/>
    <w:rsid w:val="0065651F"/>
    <w:rsid w:val="00677D16"/>
    <w:rsid w:val="00682E57"/>
    <w:rsid w:val="006836B1"/>
    <w:rsid w:val="0068448E"/>
    <w:rsid w:val="0068557B"/>
    <w:rsid w:val="00693E05"/>
    <w:rsid w:val="00695952"/>
    <w:rsid w:val="00695EB2"/>
    <w:rsid w:val="00697166"/>
    <w:rsid w:val="006A551B"/>
    <w:rsid w:val="006A5756"/>
    <w:rsid w:val="006B1013"/>
    <w:rsid w:val="006B4B2C"/>
    <w:rsid w:val="006B65A8"/>
    <w:rsid w:val="006B7E44"/>
    <w:rsid w:val="006C3236"/>
    <w:rsid w:val="006C3F02"/>
    <w:rsid w:val="006D7DFE"/>
    <w:rsid w:val="006E18AC"/>
    <w:rsid w:val="006E3DE1"/>
    <w:rsid w:val="006E7667"/>
    <w:rsid w:val="006E7E61"/>
    <w:rsid w:val="006F0D88"/>
    <w:rsid w:val="006F1C85"/>
    <w:rsid w:val="006F2897"/>
    <w:rsid w:val="006F4EB1"/>
    <w:rsid w:val="006F5514"/>
    <w:rsid w:val="006F56F4"/>
    <w:rsid w:val="007019DE"/>
    <w:rsid w:val="00702809"/>
    <w:rsid w:val="007064A2"/>
    <w:rsid w:val="007112E7"/>
    <w:rsid w:val="007116D4"/>
    <w:rsid w:val="00711D38"/>
    <w:rsid w:val="00712DE5"/>
    <w:rsid w:val="00715BFC"/>
    <w:rsid w:val="00716CAB"/>
    <w:rsid w:val="00716E05"/>
    <w:rsid w:val="0072263E"/>
    <w:rsid w:val="00726C34"/>
    <w:rsid w:val="00731DE6"/>
    <w:rsid w:val="007343F5"/>
    <w:rsid w:val="00734444"/>
    <w:rsid w:val="007351F4"/>
    <w:rsid w:val="00737027"/>
    <w:rsid w:val="0074242A"/>
    <w:rsid w:val="0075249C"/>
    <w:rsid w:val="00757964"/>
    <w:rsid w:val="00761F8D"/>
    <w:rsid w:val="007651BC"/>
    <w:rsid w:val="0076534D"/>
    <w:rsid w:val="00765D0C"/>
    <w:rsid w:val="00772383"/>
    <w:rsid w:val="00787A79"/>
    <w:rsid w:val="00787BCF"/>
    <w:rsid w:val="00791AEE"/>
    <w:rsid w:val="00795FEF"/>
    <w:rsid w:val="007A1392"/>
    <w:rsid w:val="007A2DC7"/>
    <w:rsid w:val="007A49F4"/>
    <w:rsid w:val="007A4C5F"/>
    <w:rsid w:val="007B411D"/>
    <w:rsid w:val="007C0812"/>
    <w:rsid w:val="007C1F2C"/>
    <w:rsid w:val="007C3408"/>
    <w:rsid w:val="007D3F39"/>
    <w:rsid w:val="007D65A4"/>
    <w:rsid w:val="007D6BB1"/>
    <w:rsid w:val="007E132A"/>
    <w:rsid w:val="007E1D17"/>
    <w:rsid w:val="007E7DCB"/>
    <w:rsid w:val="007F0DFA"/>
    <w:rsid w:val="007F1C01"/>
    <w:rsid w:val="007F6DE7"/>
    <w:rsid w:val="00807D4A"/>
    <w:rsid w:val="00807FC3"/>
    <w:rsid w:val="0081152A"/>
    <w:rsid w:val="00814265"/>
    <w:rsid w:val="00814453"/>
    <w:rsid w:val="0082426C"/>
    <w:rsid w:val="00824CAE"/>
    <w:rsid w:val="0082563F"/>
    <w:rsid w:val="00826587"/>
    <w:rsid w:val="00831DE3"/>
    <w:rsid w:val="00831E20"/>
    <w:rsid w:val="00832675"/>
    <w:rsid w:val="00833BF0"/>
    <w:rsid w:val="008421F5"/>
    <w:rsid w:val="00843D97"/>
    <w:rsid w:val="0084663F"/>
    <w:rsid w:val="00847890"/>
    <w:rsid w:val="00852097"/>
    <w:rsid w:val="00852FE2"/>
    <w:rsid w:val="00860138"/>
    <w:rsid w:val="00860C56"/>
    <w:rsid w:val="00862927"/>
    <w:rsid w:val="00865F5F"/>
    <w:rsid w:val="0086622E"/>
    <w:rsid w:val="0086662F"/>
    <w:rsid w:val="00866A55"/>
    <w:rsid w:val="00867393"/>
    <w:rsid w:val="008711E9"/>
    <w:rsid w:val="00873F49"/>
    <w:rsid w:val="00875592"/>
    <w:rsid w:val="00881E64"/>
    <w:rsid w:val="008834E7"/>
    <w:rsid w:val="00885107"/>
    <w:rsid w:val="00886B38"/>
    <w:rsid w:val="00887A76"/>
    <w:rsid w:val="008A0675"/>
    <w:rsid w:val="008A3898"/>
    <w:rsid w:val="008A4F4B"/>
    <w:rsid w:val="008A6A3B"/>
    <w:rsid w:val="008A77E1"/>
    <w:rsid w:val="008A7839"/>
    <w:rsid w:val="008A7CF9"/>
    <w:rsid w:val="008C3A29"/>
    <w:rsid w:val="008C5712"/>
    <w:rsid w:val="008D008E"/>
    <w:rsid w:val="008D0B92"/>
    <w:rsid w:val="008D1D2D"/>
    <w:rsid w:val="008D2CC6"/>
    <w:rsid w:val="008D6269"/>
    <w:rsid w:val="008E0559"/>
    <w:rsid w:val="008E0AAE"/>
    <w:rsid w:val="008E20BD"/>
    <w:rsid w:val="008E7420"/>
    <w:rsid w:val="008F13FB"/>
    <w:rsid w:val="008F1B69"/>
    <w:rsid w:val="008F74E7"/>
    <w:rsid w:val="00903F31"/>
    <w:rsid w:val="009125B5"/>
    <w:rsid w:val="009141B1"/>
    <w:rsid w:val="00920741"/>
    <w:rsid w:val="009214F7"/>
    <w:rsid w:val="00924E45"/>
    <w:rsid w:val="00925A48"/>
    <w:rsid w:val="0093277B"/>
    <w:rsid w:val="00933156"/>
    <w:rsid w:val="00934C84"/>
    <w:rsid w:val="009353C6"/>
    <w:rsid w:val="00936E68"/>
    <w:rsid w:val="00951354"/>
    <w:rsid w:val="00952369"/>
    <w:rsid w:val="0095289E"/>
    <w:rsid w:val="009558F3"/>
    <w:rsid w:val="0095590E"/>
    <w:rsid w:val="00966D82"/>
    <w:rsid w:val="00967003"/>
    <w:rsid w:val="00980507"/>
    <w:rsid w:val="0098296C"/>
    <w:rsid w:val="00985630"/>
    <w:rsid w:val="00985FC0"/>
    <w:rsid w:val="00992CC7"/>
    <w:rsid w:val="009B471B"/>
    <w:rsid w:val="009B5B75"/>
    <w:rsid w:val="009B70AC"/>
    <w:rsid w:val="009C0DB9"/>
    <w:rsid w:val="009C13F3"/>
    <w:rsid w:val="009C1874"/>
    <w:rsid w:val="009C45A6"/>
    <w:rsid w:val="009C73F0"/>
    <w:rsid w:val="009D44B8"/>
    <w:rsid w:val="009D5182"/>
    <w:rsid w:val="009D5CAD"/>
    <w:rsid w:val="009D65F6"/>
    <w:rsid w:val="009D6FA7"/>
    <w:rsid w:val="009D7CD1"/>
    <w:rsid w:val="009E1E0D"/>
    <w:rsid w:val="009E2BBC"/>
    <w:rsid w:val="009E49DD"/>
    <w:rsid w:val="009F096B"/>
    <w:rsid w:val="009F292E"/>
    <w:rsid w:val="009F3C15"/>
    <w:rsid w:val="009F3C9A"/>
    <w:rsid w:val="009F50E2"/>
    <w:rsid w:val="00A01D68"/>
    <w:rsid w:val="00A02D17"/>
    <w:rsid w:val="00A06B6E"/>
    <w:rsid w:val="00A0711D"/>
    <w:rsid w:val="00A0767A"/>
    <w:rsid w:val="00A106E7"/>
    <w:rsid w:val="00A10A94"/>
    <w:rsid w:val="00A14241"/>
    <w:rsid w:val="00A15CDE"/>
    <w:rsid w:val="00A24699"/>
    <w:rsid w:val="00A24997"/>
    <w:rsid w:val="00A253FA"/>
    <w:rsid w:val="00A3104E"/>
    <w:rsid w:val="00A37A89"/>
    <w:rsid w:val="00A436C0"/>
    <w:rsid w:val="00A45179"/>
    <w:rsid w:val="00A55DE7"/>
    <w:rsid w:val="00A60C86"/>
    <w:rsid w:val="00A67268"/>
    <w:rsid w:val="00A70DA5"/>
    <w:rsid w:val="00A731A9"/>
    <w:rsid w:val="00A73460"/>
    <w:rsid w:val="00A74620"/>
    <w:rsid w:val="00A747BC"/>
    <w:rsid w:val="00A7795D"/>
    <w:rsid w:val="00A77CCC"/>
    <w:rsid w:val="00A84998"/>
    <w:rsid w:val="00A8705C"/>
    <w:rsid w:val="00A91A2D"/>
    <w:rsid w:val="00A9489B"/>
    <w:rsid w:val="00A96877"/>
    <w:rsid w:val="00AA7BB9"/>
    <w:rsid w:val="00AB54B2"/>
    <w:rsid w:val="00AB6EB0"/>
    <w:rsid w:val="00AC2B6D"/>
    <w:rsid w:val="00AC5436"/>
    <w:rsid w:val="00AC6085"/>
    <w:rsid w:val="00AC61FD"/>
    <w:rsid w:val="00AC65AC"/>
    <w:rsid w:val="00AD0539"/>
    <w:rsid w:val="00AD053F"/>
    <w:rsid w:val="00AD3212"/>
    <w:rsid w:val="00AD7442"/>
    <w:rsid w:val="00AE2E54"/>
    <w:rsid w:val="00AE4825"/>
    <w:rsid w:val="00AE56DF"/>
    <w:rsid w:val="00AF3285"/>
    <w:rsid w:val="00AF5EA1"/>
    <w:rsid w:val="00AF7E25"/>
    <w:rsid w:val="00B024EE"/>
    <w:rsid w:val="00B02901"/>
    <w:rsid w:val="00B0733A"/>
    <w:rsid w:val="00B12590"/>
    <w:rsid w:val="00B125B0"/>
    <w:rsid w:val="00B133FE"/>
    <w:rsid w:val="00B1363A"/>
    <w:rsid w:val="00B13E05"/>
    <w:rsid w:val="00B1415B"/>
    <w:rsid w:val="00B1417D"/>
    <w:rsid w:val="00B14250"/>
    <w:rsid w:val="00B15DFB"/>
    <w:rsid w:val="00B17666"/>
    <w:rsid w:val="00B22C80"/>
    <w:rsid w:val="00B236D9"/>
    <w:rsid w:val="00B24323"/>
    <w:rsid w:val="00B24E38"/>
    <w:rsid w:val="00B24FD0"/>
    <w:rsid w:val="00B3128D"/>
    <w:rsid w:val="00B318C7"/>
    <w:rsid w:val="00B34C2A"/>
    <w:rsid w:val="00B364AC"/>
    <w:rsid w:val="00B36651"/>
    <w:rsid w:val="00B366B5"/>
    <w:rsid w:val="00B37280"/>
    <w:rsid w:val="00B373B9"/>
    <w:rsid w:val="00B434E8"/>
    <w:rsid w:val="00B52999"/>
    <w:rsid w:val="00B5430E"/>
    <w:rsid w:val="00B555BE"/>
    <w:rsid w:val="00B56FBD"/>
    <w:rsid w:val="00B614C3"/>
    <w:rsid w:val="00B66F46"/>
    <w:rsid w:val="00B673D2"/>
    <w:rsid w:val="00B755FB"/>
    <w:rsid w:val="00B82C32"/>
    <w:rsid w:val="00B845AA"/>
    <w:rsid w:val="00B84F41"/>
    <w:rsid w:val="00B872AB"/>
    <w:rsid w:val="00B9734B"/>
    <w:rsid w:val="00B97BC3"/>
    <w:rsid w:val="00BA06DA"/>
    <w:rsid w:val="00BA211C"/>
    <w:rsid w:val="00BA33DD"/>
    <w:rsid w:val="00BB02DE"/>
    <w:rsid w:val="00BB33E2"/>
    <w:rsid w:val="00BB3B74"/>
    <w:rsid w:val="00BB3ED9"/>
    <w:rsid w:val="00BB61A1"/>
    <w:rsid w:val="00BB7576"/>
    <w:rsid w:val="00BC2940"/>
    <w:rsid w:val="00BC78E0"/>
    <w:rsid w:val="00BC7E8A"/>
    <w:rsid w:val="00BC7EC5"/>
    <w:rsid w:val="00BD2C1C"/>
    <w:rsid w:val="00BD373A"/>
    <w:rsid w:val="00BD6F7A"/>
    <w:rsid w:val="00BE1518"/>
    <w:rsid w:val="00BE4A5C"/>
    <w:rsid w:val="00BF2CAD"/>
    <w:rsid w:val="00BF3B5E"/>
    <w:rsid w:val="00BF3D22"/>
    <w:rsid w:val="00C034A2"/>
    <w:rsid w:val="00C03F67"/>
    <w:rsid w:val="00C14E11"/>
    <w:rsid w:val="00C15394"/>
    <w:rsid w:val="00C15FFB"/>
    <w:rsid w:val="00C2008B"/>
    <w:rsid w:val="00C20748"/>
    <w:rsid w:val="00C2312B"/>
    <w:rsid w:val="00C25A33"/>
    <w:rsid w:val="00C316F5"/>
    <w:rsid w:val="00C354E8"/>
    <w:rsid w:val="00C42611"/>
    <w:rsid w:val="00C45072"/>
    <w:rsid w:val="00C4699E"/>
    <w:rsid w:val="00C500FB"/>
    <w:rsid w:val="00C575A9"/>
    <w:rsid w:val="00C60F89"/>
    <w:rsid w:val="00C61228"/>
    <w:rsid w:val="00C65BE3"/>
    <w:rsid w:val="00C6644E"/>
    <w:rsid w:val="00C66C84"/>
    <w:rsid w:val="00C66F37"/>
    <w:rsid w:val="00C7165D"/>
    <w:rsid w:val="00C74181"/>
    <w:rsid w:val="00C76B38"/>
    <w:rsid w:val="00C77C83"/>
    <w:rsid w:val="00C8044B"/>
    <w:rsid w:val="00C81BD4"/>
    <w:rsid w:val="00C82729"/>
    <w:rsid w:val="00C91207"/>
    <w:rsid w:val="00C9225E"/>
    <w:rsid w:val="00C94E28"/>
    <w:rsid w:val="00CA5E08"/>
    <w:rsid w:val="00CB2083"/>
    <w:rsid w:val="00CB2440"/>
    <w:rsid w:val="00CB3D62"/>
    <w:rsid w:val="00CB75C6"/>
    <w:rsid w:val="00CC365F"/>
    <w:rsid w:val="00CC525A"/>
    <w:rsid w:val="00CC5C31"/>
    <w:rsid w:val="00CC61DB"/>
    <w:rsid w:val="00CC6637"/>
    <w:rsid w:val="00CC78AC"/>
    <w:rsid w:val="00CD30A0"/>
    <w:rsid w:val="00CD453C"/>
    <w:rsid w:val="00CE04ED"/>
    <w:rsid w:val="00CE7809"/>
    <w:rsid w:val="00CF047B"/>
    <w:rsid w:val="00CF0E0D"/>
    <w:rsid w:val="00CF3862"/>
    <w:rsid w:val="00CF44C4"/>
    <w:rsid w:val="00CF5642"/>
    <w:rsid w:val="00CF6888"/>
    <w:rsid w:val="00CF6D05"/>
    <w:rsid w:val="00D00627"/>
    <w:rsid w:val="00D022EF"/>
    <w:rsid w:val="00D04C25"/>
    <w:rsid w:val="00D066B8"/>
    <w:rsid w:val="00D07480"/>
    <w:rsid w:val="00D11292"/>
    <w:rsid w:val="00D14497"/>
    <w:rsid w:val="00D21314"/>
    <w:rsid w:val="00D22C3E"/>
    <w:rsid w:val="00D266CC"/>
    <w:rsid w:val="00D30102"/>
    <w:rsid w:val="00D35309"/>
    <w:rsid w:val="00D404AC"/>
    <w:rsid w:val="00D46388"/>
    <w:rsid w:val="00D53B09"/>
    <w:rsid w:val="00D657BA"/>
    <w:rsid w:val="00D73486"/>
    <w:rsid w:val="00D75C88"/>
    <w:rsid w:val="00D771FE"/>
    <w:rsid w:val="00D77F57"/>
    <w:rsid w:val="00D84A06"/>
    <w:rsid w:val="00D87CF2"/>
    <w:rsid w:val="00D90DDD"/>
    <w:rsid w:val="00D92BEC"/>
    <w:rsid w:val="00DA0D4C"/>
    <w:rsid w:val="00DA1C0F"/>
    <w:rsid w:val="00DA34D3"/>
    <w:rsid w:val="00DA78CE"/>
    <w:rsid w:val="00DB1E54"/>
    <w:rsid w:val="00DB37ED"/>
    <w:rsid w:val="00DB5239"/>
    <w:rsid w:val="00DB7DEF"/>
    <w:rsid w:val="00DC220F"/>
    <w:rsid w:val="00DC4299"/>
    <w:rsid w:val="00DD0860"/>
    <w:rsid w:val="00DD2DD5"/>
    <w:rsid w:val="00DD5055"/>
    <w:rsid w:val="00DD6FEC"/>
    <w:rsid w:val="00DD77F1"/>
    <w:rsid w:val="00DE0BBD"/>
    <w:rsid w:val="00DE2DBD"/>
    <w:rsid w:val="00DE2DDF"/>
    <w:rsid w:val="00DE4C3E"/>
    <w:rsid w:val="00DE5EF3"/>
    <w:rsid w:val="00DE6344"/>
    <w:rsid w:val="00DF0F42"/>
    <w:rsid w:val="00DF2A1E"/>
    <w:rsid w:val="00DF3ACA"/>
    <w:rsid w:val="00DF5798"/>
    <w:rsid w:val="00E03F82"/>
    <w:rsid w:val="00E03FD9"/>
    <w:rsid w:val="00E22051"/>
    <w:rsid w:val="00E222D3"/>
    <w:rsid w:val="00E25CA9"/>
    <w:rsid w:val="00E27FF7"/>
    <w:rsid w:val="00E30259"/>
    <w:rsid w:val="00E31693"/>
    <w:rsid w:val="00E32033"/>
    <w:rsid w:val="00E32048"/>
    <w:rsid w:val="00E32956"/>
    <w:rsid w:val="00E448AF"/>
    <w:rsid w:val="00E45702"/>
    <w:rsid w:val="00E478E8"/>
    <w:rsid w:val="00E47FD9"/>
    <w:rsid w:val="00E51131"/>
    <w:rsid w:val="00E53580"/>
    <w:rsid w:val="00E55AE6"/>
    <w:rsid w:val="00E61060"/>
    <w:rsid w:val="00E61AD9"/>
    <w:rsid w:val="00E64DC9"/>
    <w:rsid w:val="00E66D68"/>
    <w:rsid w:val="00E70B6F"/>
    <w:rsid w:val="00E75800"/>
    <w:rsid w:val="00E800D4"/>
    <w:rsid w:val="00E809FB"/>
    <w:rsid w:val="00E81424"/>
    <w:rsid w:val="00E828F1"/>
    <w:rsid w:val="00E83233"/>
    <w:rsid w:val="00E858B8"/>
    <w:rsid w:val="00E90439"/>
    <w:rsid w:val="00E94130"/>
    <w:rsid w:val="00EA18B5"/>
    <w:rsid w:val="00EA59F9"/>
    <w:rsid w:val="00EB12EC"/>
    <w:rsid w:val="00EB467D"/>
    <w:rsid w:val="00EB66D8"/>
    <w:rsid w:val="00EC07E3"/>
    <w:rsid w:val="00EC2F55"/>
    <w:rsid w:val="00EC39C3"/>
    <w:rsid w:val="00ED05D6"/>
    <w:rsid w:val="00ED077C"/>
    <w:rsid w:val="00ED6869"/>
    <w:rsid w:val="00ED68F8"/>
    <w:rsid w:val="00ED73DB"/>
    <w:rsid w:val="00EE07DA"/>
    <w:rsid w:val="00EF0E3D"/>
    <w:rsid w:val="00EF7AFE"/>
    <w:rsid w:val="00EF7E0F"/>
    <w:rsid w:val="00F01864"/>
    <w:rsid w:val="00F0628F"/>
    <w:rsid w:val="00F0707E"/>
    <w:rsid w:val="00F158FE"/>
    <w:rsid w:val="00F209A0"/>
    <w:rsid w:val="00F2150B"/>
    <w:rsid w:val="00F22479"/>
    <w:rsid w:val="00F23480"/>
    <w:rsid w:val="00F24F6C"/>
    <w:rsid w:val="00F31946"/>
    <w:rsid w:val="00F32844"/>
    <w:rsid w:val="00F3641B"/>
    <w:rsid w:val="00F37568"/>
    <w:rsid w:val="00F37958"/>
    <w:rsid w:val="00F43513"/>
    <w:rsid w:val="00F51E86"/>
    <w:rsid w:val="00F535C3"/>
    <w:rsid w:val="00F5426C"/>
    <w:rsid w:val="00F60962"/>
    <w:rsid w:val="00F62815"/>
    <w:rsid w:val="00F64166"/>
    <w:rsid w:val="00F6643D"/>
    <w:rsid w:val="00F756E9"/>
    <w:rsid w:val="00F75DD5"/>
    <w:rsid w:val="00F7613B"/>
    <w:rsid w:val="00F765EE"/>
    <w:rsid w:val="00F772E2"/>
    <w:rsid w:val="00F8036F"/>
    <w:rsid w:val="00F80D50"/>
    <w:rsid w:val="00F93112"/>
    <w:rsid w:val="00F9344B"/>
    <w:rsid w:val="00F970F6"/>
    <w:rsid w:val="00F9775E"/>
    <w:rsid w:val="00FA0360"/>
    <w:rsid w:val="00FA14D1"/>
    <w:rsid w:val="00FA1B66"/>
    <w:rsid w:val="00FA282D"/>
    <w:rsid w:val="00FA5023"/>
    <w:rsid w:val="00FA543A"/>
    <w:rsid w:val="00FB3AD5"/>
    <w:rsid w:val="00FB6255"/>
    <w:rsid w:val="00FC09E8"/>
    <w:rsid w:val="00FC67BD"/>
    <w:rsid w:val="00FD1F2E"/>
    <w:rsid w:val="00FD5255"/>
    <w:rsid w:val="00FD68E9"/>
    <w:rsid w:val="00FE0B4B"/>
    <w:rsid w:val="00FE1F00"/>
    <w:rsid w:val="00FE27FE"/>
    <w:rsid w:val="00FE5DD8"/>
    <w:rsid w:val="00FE6D39"/>
    <w:rsid w:val="00FF0512"/>
    <w:rsid w:val="00FF057A"/>
    <w:rsid w:val="00FF0781"/>
    <w:rsid w:val="00FF1CB2"/>
    <w:rsid w:val="00FF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2E024"/>
  <w15:chartTrackingRefBased/>
  <w15:docId w15:val="{E9A62788-FB74-41F5-8D31-9A4622AC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C7"/>
    <w:pPr>
      <w:suppressAutoHyphens/>
      <w:autoSpaceDE w:val="0"/>
      <w:autoSpaceDN w:val="0"/>
      <w:adjustRightInd w:val="0"/>
      <w:spacing w:before="120" w:after="60" w:line="300" w:lineRule="atLeast"/>
      <w:textAlignment w:val="center"/>
    </w:pPr>
    <w:rPr>
      <w:rFonts w:ascii="Tw Cen MT" w:hAnsi="Tw Cen MT"/>
      <w:color w:val="262626" w:themeColor="text1" w:themeTint="D9"/>
      <w:sz w:val="24"/>
    </w:rPr>
  </w:style>
  <w:style w:type="paragraph" w:styleId="Heading1">
    <w:name w:val="heading 1"/>
    <w:next w:val="Normal"/>
    <w:qFormat/>
    <w:rsid w:val="00C575A9"/>
    <w:pPr>
      <w:keepNext/>
      <w:spacing w:before="480" w:after="120"/>
      <w:outlineLvl w:val="0"/>
    </w:pPr>
    <w:rPr>
      <w:rFonts w:ascii="Tw Cen MT" w:hAnsi="Tw Cen MT"/>
      <w:color w:val="3F6075" w:themeColor="accent1"/>
      <w:sz w:val="42"/>
      <w:szCs w:val="42"/>
    </w:rPr>
  </w:style>
  <w:style w:type="paragraph" w:styleId="Heading2">
    <w:name w:val="heading 2"/>
    <w:next w:val="Normal"/>
    <w:qFormat/>
    <w:rsid w:val="006E7E61"/>
    <w:pPr>
      <w:keepNext/>
      <w:spacing w:before="240"/>
      <w:outlineLvl w:val="1"/>
    </w:pPr>
    <w:rPr>
      <w:rFonts w:ascii="Tw Cen MT" w:hAnsi="Tw Cen MT"/>
      <w:caps/>
      <w:color w:val="3F6075" w:themeColor="accent1"/>
      <w:sz w:val="30"/>
      <w:szCs w:val="26"/>
    </w:rPr>
  </w:style>
  <w:style w:type="paragraph" w:styleId="Heading3">
    <w:name w:val="heading 3"/>
    <w:next w:val="Normal"/>
    <w:link w:val="Heading3Char"/>
    <w:uiPriority w:val="9"/>
    <w:qFormat/>
    <w:rsid w:val="000C127B"/>
    <w:pPr>
      <w:keepNext/>
      <w:spacing w:before="240" w:after="120"/>
      <w:outlineLvl w:val="2"/>
    </w:pPr>
    <w:rPr>
      <w:rFonts w:ascii="Tw Cen MT" w:hAnsi="Tw Cen MT"/>
      <w:color w:val="3F6075" w:themeColor="accent1"/>
      <w:sz w:val="28"/>
    </w:rPr>
  </w:style>
  <w:style w:type="paragraph" w:styleId="Heading4">
    <w:name w:val="heading 4"/>
    <w:next w:val="Normal"/>
    <w:link w:val="Heading4Char"/>
    <w:qFormat/>
    <w:rsid w:val="000C127B"/>
    <w:pPr>
      <w:keepNext/>
      <w:spacing w:before="360"/>
      <w:outlineLvl w:val="3"/>
    </w:pPr>
    <w:rPr>
      <w:rFonts w:ascii="Tw Cen MT" w:hAnsi="Tw Cen MT"/>
      <w:i/>
      <w:color w:val="3F6075" w:themeColor="accent1"/>
      <w:sz w:val="26"/>
    </w:rPr>
  </w:style>
  <w:style w:type="paragraph" w:styleId="Heading5">
    <w:name w:val="heading 5"/>
    <w:basedOn w:val="Normal"/>
    <w:next w:val="Normal"/>
    <w:link w:val="Heading5Char"/>
    <w:uiPriority w:val="9"/>
    <w:semiHidden/>
    <w:rsid w:val="001F7487"/>
    <w:pPr>
      <w:keepNext/>
      <w:keepLines/>
      <w:spacing w:before="40" w:after="0"/>
      <w:outlineLvl w:val="4"/>
    </w:pPr>
    <w:rPr>
      <w:rFonts w:asciiTheme="majorHAnsi" w:eastAsiaTheme="majorEastAsia" w:hAnsiTheme="majorHAnsi" w:cstheme="majorBidi"/>
      <w:color w:val="2F47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2CC6"/>
    <w:pPr>
      <w:widowControl w:val="0"/>
      <w:suppressAutoHyphens/>
      <w:autoSpaceDE w:val="0"/>
      <w:autoSpaceDN w:val="0"/>
      <w:adjustRightInd w:val="0"/>
      <w:textAlignment w:val="center"/>
    </w:pPr>
    <w:rPr>
      <w:rFonts w:ascii="Tw Cen MT" w:hAnsi="Tw Cen MT"/>
      <w:color w:val="58585B"/>
      <w:sz w:val="24"/>
    </w:rPr>
  </w:style>
  <w:style w:type="paragraph" w:customStyle="1" w:styleId="BasicParagraph">
    <w:name w:val="[Basic Paragraph]"/>
    <w:basedOn w:val="Normal"/>
    <w:next w:val="Normal"/>
    <w:rsid w:val="00460E23"/>
    <w:pPr>
      <w:spacing w:line="300" w:lineRule="exact"/>
    </w:pPr>
  </w:style>
  <w:style w:type="paragraph" w:customStyle="1" w:styleId="Bullets">
    <w:name w:val="Bullets"/>
    <w:basedOn w:val="Normal"/>
    <w:link w:val="BulletsChar"/>
    <w:qFormat/>
    <w:rsid w:val="00D46388"/>
    <w:pPr>
      <w:numPr>
        <w:numId w:val="1"/>
      </w:numPr>
      <w:spacing w:after="90" w:line="288" w:lineRule="auto"/>
    </w:pPr>
  </w:style>
  <w:style w:type="character" w:customStyle="1" w:styleId="Heading4Char">
    <w:name w:val="Heading 4 Char"/>
    <w:link w:val="Heading4"/>
    <w:rsid w:val="000C127B"/>
    <w:rPr>
      <w:rFonts w:ascii="Tw Cen MT" w:eastAsia="Times New Roman" w:hAnsi="Tw Cen MT"/>
      <w:i/>
      <w:color w:val="3F6075" w:themeColor="accent1"/>
      <w:sz w:val="26"/>
    </w:rPr>
  </w:style>
  <w:style w:type="table" w:styleId="TableGrid">
    <w:name w:val="Table Grid"/>
    <w:basedOn w:val="TableNormal"/>
    <w:uiPriority w:val="39"/>
    <w:rsid w:val="00FF0781"/>
    <w:rPr>
      <w:rFonts w:ascii="Tw Cen MT" w:hAnsi="Tw Cen MT"/>
      <w:sz w:val="24"/>
    </w:rPr>
    <w:tblPr>
      <w:tblBorders>
        <w:top w:val="single" w:sz="6" w:space="0" w:color="43596A"/>
        <w:left w:val="single" w:sz="6" w:space="0" w:color="43596A"/>
        <w:bottom w:val="single" w:sz="6" w:space="0" w:color="43596A"/>
        <w:right w:val="single" w:sz="6" w:space="0" w:color="43596A"/>
        <w:insideH w:val="single" w:sz="6" w:space="0" w:color="43596A"/>
        <w:insideV w:val="single" w:sz="6" w:space="0" w:color="43596A"/>
      </w:tblBorders>
    </w:tblPr>
    <w:tblStylePr w:type="firstRow">
      <w:rPr>
        <w:rFonts w:ascii="Tw Cen MT" w:hAnsi="Tw Cen MT"/>
        <w:b/>
        <w:color w:val="000000" w:themeColor="text1"/>
        <w:sz w:val="24"/>
      </w:rPr>
      <w:tblPr/>
      <w:tcPr>
        <w:tcBorders>
          <w:top w:val="single" w:sz="12" w:space="0" w:color="auto"/>
          <w:left w:val="nil"/>
          <w:bottom w:val="single" w:sz="2"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482AF2"/>
    <w:pPr>
      <w:spacing w:before="0" w:after="0" w:line="240" w:lineRule="auto"/>
    </w:pPr>
    <w:rPr>
      <w:rFonts w:ascii="Segoe UI" w:hAnsi="Segoe UI" w:cs="Segoe UI"/>
      <w:sz w:val="18"/>
      <w:szCs w:val="18"/>
    </w:rPr>
  </w:style>
  <w:style w:type="paragraph" w:styleId="Header">
    <w:name w:val="header"/>
    <w:basedOn w:val="Normal"/>
    <w:semiHidden/>
    <w:rsid w:val="00482AF2"/>
    <w:pPr>
      <w:tabs>
        <w:tab w:val="center" w:pos="4320"/>
        <w:tab w:val="right" w:pos="8640"/>
      </w:tabs>
      <w:jc w:val="right"/>
    </w:pPr>
    <w:rPr>
      <w:color w:val="FF0000"/>
      <w:sz w:val="20"/>
      <w:u w:val="single"/>
    </w:rPr>
  </w:style>
  <w:style w:type="paragraph" w:styleId="Footer">
    <w:name w:val="footer"/>
    <w:basedOn w:val="Normal"/>
    <w:link w:val="FooterChar"/>
    <w:uiPriority w:val="99"/>
    <w:rsid w:val="000C127B"/>
    <w:pPr>
      <w:tabs>
        <w:tab w:val="left" w:pos="720"/>
        <w:tab w:val="left" w:pos="9630"/>
      </w:tabs>
      <w:spacing w:before="60" w:line="240" w:lineRule="auto"/>
      <w:ind w:hanging="14"/>
    </w:pPr>
    <w:rPr>
      <w:sz w:val="20"/>
    </w:rPr>
  </w:style>
  <w:style w:type="character" w:styleId="PageNumber">
    <w:name w:val="page number"/>
    <w:basedOn w:val="DefaultParagraphFont"/>
    <w:semiHidden/>
  </w:style>
  <w:style w:type="paragraph" w:customStyle="1" w:styleId="NoParagraphStyle">
    <w:name w:val="[No Paragraph Style]"/>
    <w:uiPriority w:val="99"/>
    <w:unhideWhenUsed/>
    <w:pPr>
      <w:widowControl w:val="0"/>
      <w:autoSpaceDE w:val="0"/>
      <w:autoSpaceDN w:val="0"/>
      <w:adjustRightInd w:val="0"/>
      <w:spacing w:line="288" w:lineRule="auto"/>
      <w:textAlignment w:val="center"/>
    </w:pPr>
    <w:rPr>
      <w:rFonts w:ascii="Times-Roman" w:hAnsi="Times-Roman"/>
      <w:color w:val="000000"/>
      <w:sz w:val="24"/>
    </w:rPr>
  </w:style>
  <w:style w:type="character" w:customStyle="1" w:styleId="BalloonTextChar">
    <w:name w:val="Balloon Text Char"/>
    <w:link w:val="BalloonText"/>
    <w:uiPriority w:val="99"/>
    <w:semiHidden/>
    <w:rsid w:val="00482AF2"/>
    <w:rPr>
      <w:rFonts w:ascii="Segoe UI" w:eastAsia="Times New Roman" w:hAnsi="Segoe UI" w:cs="Segoe UI"/>
      <w:color w:val="58585B"/>
      <w:sz w:val="18"/>
      <w:szCs w:val="18"/>
    </w:rPr>
  </w:style>
  <w:style w:type="character" w:customStyle="1" w:styleId="BodyTextChar">
    <w:name w:val="Body Text Char"/>
    <w:link w:val="BodyText"/>
    <w:uiPriority w:val="1"/>
    <w:rsid w:val="00B24323"/>
    <w:rPr>
      <w:rFonts w:ascii="Tw Cen MT" w:eastAsia="Times New Roman" w:hAnsi="Tw Cen MT"/>
      <w:color w:val="58585B"/>
      <w:sz w:val="24"/>
    </w:rPr>
  </w:style>
  <w:style w:type="paragraph" w:styleId="BodyText">
    <w:name w:val="Body Text"/>
    <w:basedOn w:val="Normal"/>
    <w:link w:val="BodyTextChar"/>
    <w:semiHidden/>
    <w:pPr>
      <w:pBdr>
        <w:top w:val="single" w:sz="4" w:space="1" w:color="auto"/>
        <w:bottom w:val="single" w:sz="4" w:space="1" w:color="auto"/>
      </w:pBdr>
      <w:spacing w:line="360" w:lineRule="auto"/>
    </w:pPr>
  </w:style>
  <w:style w:type="paragraph" w:styleId="Title">
    <w:name w:val="Title"/>
    <w:basedOn w:val="Normal"/>
    <w:next w:val="Subtitle"/>
    <w:link w:val="TitleChar"/>
    <w:uiPriority w:val="10"/>
    <w:qFormat/>
    <w:rsid w:val="005721A1"/>
    <w:pPr>
      <w:spacing w:before="840" w:after="90" w:line="334" w:lineRule="atLeast"/>
    </w:pPr>
    <w:rPr>
      <w:color w:val="3F6075"/>
      <w:sz w:val="72"/>
    </w:rPr>
  </w:style>
  <w:style w:type="character" w:customStyle="1" w:styleId="TitleChar">
    <w:name w:val="Title Char"/>
    <w:link w:val="Title"/>
    <w:uiPriority w:val="10"/>
    <w:rsid w:val="005721A1"/>
    <w:rPr>
      <w:rFonts w:ascii="Tw Cen MT" w:eastAsia="Times New Roman" w:hAnsi="Tw Cen MT"/>
      <w:color w:val="3F6075"/>
      <w:sz w:val="72"/>
    </w:rPr>
  </w:style>
  <w:style w:type="paragraph" w:styleId="Subtitle">
    <w:name w:val="Subtitle"/>
    <w:basedOn w:val="Normal"/>
    <w:next w:val="Normal"/>
    <w:link w:val="SubtitleChar"/>
    <w:uiPriority w:val="11"/>
    <w:qFormat/>
    <w:rsid w:val="008D2CC6"/>
    <w:pPr>
      <w:pBdr>
        <w:bottom w:val="single" w:sz="6" w:space="10" w:color="808080"/>
      </w:pBdr>
      <w:spacing w:after="90" w:line="334" w:lineRule="atLeast"/>
    </w:pPr>
    <w:rPr>
      <w:b/>
    </w:rPr>
  </w:style>
  <w:style w:type="character" w:customStyle="1" w:styleId="SubtitleChar">
    <w:name w:val="Subtitle Char"/>
    <w:link w:val="Subtitle"/>
    <w:uiPriority w:val="11"/>
    <w:rsid w:val="008D2CC6"/>
    <w:rPr>
      <w:rFonts w:ascii="Tw Cen MT" w:eastAsia="Times New Roman" w:hAnsi="Tw Cen MT"/>
      <w:b/>
      <w:color w:val="58585B"/>
      <w:sz w:val="24"/>
    </w:rPr>
  </w:style>
  <w:style w:type="character" w:customStyle="1" w:styleId="Heading5Char">
    <w:name w:val="Heading 5 Char"/>
    <w:basedOn w:val="DefaultParagraphFont"/>
    <w:link w:val="Heading5"/>
    <w:uiPriority w:val="9"/>
    <w:semiHidden/>
    <w:rsid w:val="00460E23"/>
    <w:rPr>
      <w:rFonts w:asciiTheme="majorHAnsi" w:eastAsiaTheme="majorEastAsia" w:hAnsiTheme="majorHAnsi" w:cstheme="majorBidi"/>
      <w:color w:val="2F4757" w:themeColor="accent1" w:themeShade="BF"/>
      <w:sz w:val="24"/>
    </w:rPr>
  </w:style>
  <w:style w:type="paragraph" w:styleId="Caption">
    <w:name w:val="caption"/>
    <w:basedOn w:val="Normal"/>
    <w:next w:val="Exhibit"/>
    <w:uiPriority w:val="35"/>
    <w:unhideWhenUsed/>
    <w:qFormat/>
    <w:rsid w:val="00C575A9"/>
    <w:pPr>
      <w:keepNext/>
      <w:spacing w:after="240"/>
    </w:pPr>
    <w:rPr>
      <w:b/>
      <w:sz w:val="22"/>
    </w:rPr>
  </w:style>
  <w:style w:type="paragraph" w:customStyle="1" w:styleId="Source">
    <w:name w:val="Source"/>
    <w:next w:val="Normal"/>
    <w:qFormat/>
    <w:rsid w:val="00FF0781"/>
    <w:pPr>
      <w:spacing w:before="120" w:after="240"/>
    </w:pPr>
    <w:rPr>
      <w:rFonts w:ascii="Tw Cen MT" w:hAnsi="Tw Cen MT"/>
      <w:color w:val="58585B"/>
    </w:rPr>
  </w:style>
  <w:style w:type="paragraph" w:customStyle="1" w:styleId="Exhibit">
    <w:name w:val="Exhibit"/>
    <w:next w:val="Source"/>
    <w:qFormat/>
    <w:rsid w:val="00A436C0"/>
    <w:pPr>
      <w:spacing w:before="120" w:after="120"/>
    </w:pPr>
    <w:rPr>
      <w:rFonts w:ascii="Tw Cen MT" w:hAnsi="Tw Cen MT"/>
      <w:color w:val="58585B"/>
      <w:sz w:val="24"/>
    </w:rPr>
  </w:style>
  <w:style w:type="paragraph" w:styleId="IntenseQuote">
    <w:name w:val="Intense Quote"/>
    <w:basedOn w:val="Normal"/>
    <w:next w:val="Normal"/>
    <w:link w:val="IntenseQuoteChar"/>
    <w:uiPriority w:val="30"/>
    <w:rsid w:val="000D343C"/>
    <w:pPr>
      <w:pBdr>
        <w:top w:val="single" w:sz="4" w:space="10" w:color="3F6075" w:themeColor="accent1"/>
        <w:bottom w:val="single" w:sz="4" w:space="10" w:color="3F6075" w:themeColor="accent1"/>
      </w:pBdr>
      <w:spacing w:before="360" w:after="360"/>
      <w:ind w:left="864" w:right="864"/>
      <w:jc w:val="center"/>
    </w:pPr>
    <w:rPr>
      <w:i/>
      <w:iCs/>
      <w:color w:val="3F6075" w:themeColor="accent1"/>
    </w:rPr>
  </w:style>
  <w:style w:type="character" w:customStyle="1" w:styleId="IntenseQuoteChar">
    <w:name w:val="Intense Quote Char"/>
    <w:basedOn w:val="DefaultParagraphFont"/>
    <w:link w:val="IntenseQuote"/>
    <w:uiPriority w:val="30"/>
    <w:rsid w:val="000D343C"/>
    <w:rPr>
      <w:rFonts w:ascii="Tw Cen MT" w:eastAsia="Times New Roman" w:hAnsi="Tw Cen MT"/>
      <w:i/>
      <w:iCs/>
      <w:color w:val="3F6075" w:themeColor="accent1"/>
      <w:sz w:val="24"/>
    </w:rPr>
  </w:style>
  <w:style w:type="character" w:styleId="SubtleReference">
    <w:name w:val="Subtle Reference"/>
    <w:basedOn w:val="DefaultParagraphFont"/>
    <w:uiPriority w:val="31"/>
    <w:qFormat/>
    <w:rsid w:val="000D343C"/>
    <w:rPr>
      <w:smallCaps/>
      <w:color w:val="5A5A5A" w:themeColor="text1" w:themeTint="A5"/>
    </w:rPr>
  </w:style>
  <w:style w:type="character" w:styleId="IntenseReference">
    <w:name w:val="Intense Reference"/>
    <w:basedOn w:val="DefaultParagraphFont"/>
    <w:uiPriority w:val="32"/>
    <w:qFormat/>
    <w:rsid w:val="000D343C"/>
    <w:rPr>
      <w:b/>
      <w:bCs/>
      <w:smallCaps/>
      <w:spacing w:val="5"/>
    </w:rPr>
  </w:style>
  <w:style w:type="character" w:styleId="BookTitle">
    <w:name w:val="Book Title"/>
    <w:basedOn w:val="DefaultParagraphFont"/>
    <w:uiPriority w:val="33"/>
    <w:qFormat/>
    <w:rsid w:val="000D343C"/>
    <w:rPr>
      <w:b/>
      <w:bCs/>
      <w:color w:val="000000" w:themeColor="text1"/>
      <w:spacing w:val="5"/>
    </w:rPr>
  </w:style>
  <w:style w:type="paragraph" w:styleId="ListParagraph">
    <w:name w:val="List Paragraph"/>
    <w:basedOn w:val="Normal"/>
    <w:uiPriority w:val="34"/>
    <w:qFormat/>
    <w:rsid w:val="00AE2E54"/>
  </w:style>
  <w:style w:type="table" w:styleId="GridTable4">
    <w:name w:val="Grid Table 4"/>
    <w:basedOn w:val="TableNormal"/>
    <w:uiPriority w:val="49"/>
    <w:rsid w:val="000D34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265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BERKtable1">
    <w:name w:val="BERK table 1"/>
    <w:basedOn w:val="TableNormal"/>
    <w:uiPriority w:val="99"/>
    <w:rsid w:val="000A5CC6"/>
    <w:rPr>
      <w:rFonts w:ascii="Tw Cen MT" w:hAnsi="Tw Cen MT"/>
      <w:sz w:val="22"/>
    </w:rPr>
    <w:tblPr>
      <w:tblStyleRowBandSize w:val="1"/>
      <w:tblBorders>
        <w:insideH w:val="dotted" w:sz="4" w:space="0" w:color="3F6075" w:themeColor="accent1"/>
      </w:tblBorders>
    </w:tblPr>
    <w:tblStylePr w:type="firstRow">
      <w:pPr>
        <w:jc w:val="left"/>
      </w:pPr>
      <w:rPr>
        <w:rFonts w:ascii="Tw Cen MT" w:hAnsi="Tw Cen MT"/>
        <w:b w:val="0"/>
        <w:caps/>
        <w:smallCaps w:val="0"/>
        <w:color w:val="FFFFFF" w:themeColor="background1"/>
        <w:sz w:val="22"/>
      </w:rPr>
      <w:tblPr/>
      <w:tcPr>
        <w:shd w:val="clear" w:color="auto" w:fill="3F6075" w:themeFill="accent1"/>
      </w:tcPr>
    </w:tblStylePr>
    <w:tblStylePr w:type="lastRow">
      <w:rPr>
        <w:b/>
      </w:rPr>
      <w:tblPr/>
      <w:tcPr>
        <w:tcBorders>
          <w:top w:val="nil"/>
          <w:left w:val="nil"/>
          <w:bottom w:val="single" w:sz="12" w:space="0" w:color="3F6075" w:themeColor="accent1"/>
          <w:right w:val="nil"/>
          <w:insideH w:val="nil"/>
          <w:insideV w:val="nil"/>
          <w:tl2br w:val="nil"/>
          <w:tr2bl w:val="nil"/>
        </w:tcBorders>
        <w:shd w:val="clear" w:color="auto" w:fill="999999" w:themeFill="text1" w:themeFillTint="66"/>
      </w:tcPr>
    </w:tblStylePr>
    <w:tblStylePr w:type="band1Horz">
      <w:tblPr/>
      <w:tcPr>
        <w:shd w:val="clear" w:color="auto" w:fill="CCCCCC" w:themeFill="text1" w:themeFillTint="33"/>
      </w:tcPr>
    </w:tblStylePr>
    <w:tblStylePr w:type="band2Horz">
      <w:tblPr/>
      <w:tcPr>
        <w:shd w:val="clear" w:color="auto" w:fill="CCCCCC" w:themeFill="text1" w:themeFillTint="33"/>
      </w:tcPr>
    </w:tblStylePr>
  </w:style>
  <w:style w:type="paragraph" w:customStyle="1" w:styleId="Tableheading">
    <w:name w:val="Table heading"/>
    <w:qFormat/>
    <w:rsid w:val="00C94E28"/>
    <w:pPr>
      <w:spacing w:before="120" w:after="120"/>
    </w:pPr>
    <w:rPr>
      <w:rFonts w:ascii="Tw Cen MT" w:hAnsi="Tw Cen MT"/>
      <w:b/>
      <w:color w:val="FFFFFF" w:themeColor="background1"/>
      <w:sz w:val="24"/>
    </w:rPr>
  </w:style>
  <w:style w:type="paragraph" w:customStyle="1" w:styleId="Tabletext">
    <w:name w:val="Table text"/>
    <w:qFormat/>
    <w:rsid w:val="00C94E28"/>
    <w:pPr>
      <w:spacing w:before="120" w:after="60"/>
    </w:pPr>
    <w:rPr>
      <w:rFonts w:ascii="Tw Cen MT" w:hAnsi="Tw Cen MT"/>
      <w:color w:val="262626" w:themeColor="text1" w:themeTint="D9"/>
      <w:sz w:val="22"/>
    </w:rPr>
  </w:style>
  <w:style w:type="paragraph" w:customStyle="1" w:styleId="Tablebullets">
    <w:name w:val="Table bullets"/>
    <w:basedOn w:val="Tabletext"/>
    <w:qFormat/>
    <w:rsid w:val="00C94E28"/>
    <w:pPr>
      <w:numPr>
        <w:numId w:val="3"/>
      </w:numPr>
      <w:ind w:left="225" w:hanging="180"/>
    </w:pPr>
  </w:style>
  <w:style w:type="table" w:customStyle="1" w:styleId="BERKtable2">
    <w:name w:val="BERK table 2"/>
    <w:basedOn w:val="TableNormal"/>
    <w:uiPriority w:val="99"/>
    <w:rsid w:val="00951354"/>
    <w:tblPr>
      <w:tblStyleRowBandSize w:val="1"/>
      <w:tblBorders>
        <w:insideH w:val="dotted" w:sz="4" w:space="0" w:color="3F6075" w:themeColor="accent1"/>
      </w:tblBorders>
    </w:tblPr>
    <w:tblStylePr w:type="firstRow">
      <w:rPr>
        <w:rFonts w:ascii="Tw Cen MT" w:hAnsi="Tw Cen MT"/>
        <w:b/>
        <w:color w:val="auto"/>
        <w:sz w:val="24"/>
      </w:rPr>
      <w:tblPr/>
      <w:tcPr>
        <w:tcBorders>
          <w:top w:val="single" w:sz="12" w:space="0" w:color="000000" w:themeColor="text1"/>
          <w:left w:val="nil"/>
          <w:bottom w:val="single" w:sz="2" w:space="0" w:color="000000" w:themeColor="text1"/>
          <w:right w:val="nil"/>
          <w:insideH w:val="nil"/>
          <w:insideV w:val="nil"/>
          <w:tl2br w:val="nil"/>
          <w:tr2bl w:val="nil"/>
        </w:tcBorders>
      </w:tcPr>
    </w:tblStylePr>
    <w:tblStylePr w:type="lastRow">
      <w:rPr>
        <w:b/>
      </w:rPr>
      <w:tblPr/>
      <w:tcPr>
        <w:tcBorders>
          <w:top w:val="single" w:sz="4" w:space="0" w:color="000000" w:themeColor="text1"/>
          <w:left w:val="nil"/>
          <w:bottom w:val="single" w:sz="12" w:space="0" w:color="000000" w:themeColor="text1"/>
          <w:right w:val="nil"/>
          <w:insideH w:val="nil"/>
          <w:insideV w:val="nil"/>
          <w:tl2br w:val="nil"/>
          <w:tr2bl w:val="nil"/>
        </w:tcBorders>
      </w:tcPr>
    </w:tblStylePr>
    <w:tblStylePr w:type="band1Horz">
      <w:tblPr/>
      <w:tcPr>
        <w:tcBorders>
          <w:insideH w:val="dotted" w:sz="4" w:space="0" w:color="3F6075" w:themeColor="accent1"/>
        </w:tcBorders>
        <w:shd w:val="clear" w:color="auto" w:fill="D4E0E8" w:themeFill="accent1" w:themeFillTint="33"/>
      </w:tcPr>
    </w:tblStylePr>
    <w:tblStylePr w:type="band2Horz">
      <w:tblPr/>
      <w:tcPr>
        <w:tcBorders>
          <w:insideH w:val="dotted" w:sz="4" w:space="0" w:color="3F6075" w:themeColor="accent1"/>
        </w:tcBorders>
        <w:shd w:val="clear" w:color="auto" w:fill="D4E0E8" w:themeFill="accent1" w:themeFillTint="33"/>
      </w:tcPr>
    </w:tblStylePr>
  </w:style>
  <w:style w:type="character" w:styleId="CommentReference">
    <w:name w:val="annotation reference"/>
    <w:basedOn w:val="DefaultParagraphFont"/>
    <w:uiPriority w:val="99"/>
    <w:unhideWhenUsed/>
    <w:qFormat/>
    <w:rsid w:val="00597E7D"/>
    <w:rPr>
      <w:sz w:val="16"/>
      <w:szCs w:val="16"/>
    </w:rPr>
  </w:style>
  <w:style w:type="paragraph" w:styleId="CommentText">
    <w:name w:val="annotation text"/>
    <w:aliases w:val="c2"/>
    <w:basedOn w:val="Normal"/>
    <w:link w:val="CommentTextChar"/>
    <w:uiPriority w:val="99"/>
    <w:unhideWhenUsed/>
    <w:qFormat/>
    <w:rsid w:val="00597E7D"/>
    <w:pPr>
      <w:spacing w:line="240" w:lineRule="auto"/>
    </w:pPr>
    <w:rPr>
      <w:sz w:val="20"/>
    </w:rPr>
  </w:style>
  <w:style w:type="character" w:customStyle="1" w:styleId="CommentTextChar">
    <w:name w:val="Comment Text Char"/>
    <w:aliases w:val="c2 Char"/>
    <w:basedOn w:val="DefaultParagraphFont"/>
    <w:link w:val="CommentText"/>
    <w:uiPriority w:val="99"/>
    <w:rsid w:val="00597E7D"/>
    <w:rPr>
      <w:rFonts w:ascii="Tw Cen MT" w:eastAsia="Times New Roman" w:hAnsi="Tw Cen MT"/>
      <w:color w:val="58585B"/>
    </w:rPr>
  </w:style>
  <w:style w:type="paragraph" w:styleId="CommentSubject">
    <w:name w:val="annotation subject"/>
    <w:basedOn w:val="CommentText"/>
    <w:next w:val="CommentText"/>
    <w:link w:val="CommentSubjectChar"/>
    <w:uiPriority w:val="99"/>
    <w:semiHidden/>
    <w:unhideWhenUsed/>
    <w:rsid w:val="00597E7D"/>
    <w:rPr>
      <w:b/>
      <w:bCs/>
    </w:rPr>
  </w:style>
  <w:style w:type="character" w:customStyle="1" w:styleId="CommentSubjectChar">
    <w:name w:val="Comment Subject Char"/>
    <w:basedOn w:val="CommentTextChar"/>
    <w:link w:val="CommentSubject"/>
    <w:uiPriority w:val="99"/>
    <w:semiHidden/>
    <w:rsid w:val="00597E7D"/>
    <w:rPr>
      <w:rFonts w:ascii="Tw Cen MT" w:eastAsia="Times New Roman" w:hAnsi="Tw Cen MT"/>
      <w:b/>
      <w:bCs/>
      <w:color w:val="58585B"/>
    </w:rPr>
  </w:style>
  <w:style w:type="character" w:customStyle="1" w:styleId="BERKtealbold">
    <w:name w:val="BERK teal bold"/>
    <w:uiPriority w:val="1"/>
    <w:qFormat/>
    <w:rsid w:val="005721A1"/>
    <w:rPr>
      <w:b/>
      <w:color w:val="3F6075" w:themeColor="accent1"/>
    </w:rPr>
  </w:style>
  <w:style w:type="paragraph" w:customStyle="1" w:styleId="Sidebarbullets">
    <w:name w:val="Sidebar bullets"/>
    <w:basedOn w:val="Bullets"/>
    <w:link w:val="SidebarbulletsChar"/>
    <w:rsid w:val="00E478E8"/>
    <w:pPr>
      <w:pBdr>
        <w:left w:val="single" w:sz="4" w:space="6" w:color="3F6075" w:themeColor="accent1"/>
      </w:pBdr>
    </w:pPr>
    <w:rPr>
      <w:sz w:val="22"/>
    </w:rPr>
  </w:style>
  <w:style w:type="character" w:customStyle="1" w:styleId="BulletsChar">
    <w:name w:val="Bullets Char"/>
    <w:basedOn w:val="DefaultParagraphFont"/>
    <w:link w:val="Bullets"/>
    <w:rsid w:val="00D46388"/>
    <w:rPr>
      <w:rFonts w:ascii="Tw Cen MT" w:hAnsi="Tw Cen MT"/>
      <w:color w:val="262626" w:themeColor="text1" w:themeTint="D9"/>
      <w:sz w:val="24"/>
    </w:rPr>
  </w:style>
  <w:style w:type="character" w:customStyle="1" w:styleId="SidebarbulletsChar">
    <w:name w:val="Sidebar bullets Char"/>
    <w:basedOn w:val="BulletsChar"/>
    <w:link w:val="Sidebarbullets"/>
    <w:rsid w:val="00E478E8"/>
    <w:rPr>
      <w:rFonts w:ascii="Tw Cen MT" w:hAnsi="Tw Cen MT"/>
      <w:color w:val="262626" w:themeColor="text1" w:themeTint="D9"/>
      <w:sz w:val="22"/>
    </w:rPr>
  </w:style>
  <w:style w:type="paragraph" w:customStyle="1" w:styleId="Sidebarheading">
    <w:name w:val="Sidebar heading"/>
    <w:basedOn w:val="Sidebarbullets"/>
    <w:next w:val="Sidebartext"/>
    <w:link w:val="SidebarheadingChar"/>
    <w:qFormat/>
    <w:rsid w:val="00E478E8"/>
    <w:pPr>
      <w:framePr w:hSpace="432" w:wrap="around" w:hAnchor="text" w:xAlign="right" w:y="361"/>
      <w:numPr>
        <w:numId w:val="0"/>
      </w:numPr>
      <w:suppressOverlap/>
    </w:pPr>
    <w:rPr>
      <w:b/>
      <w:caps/>
      <w:color w:val="3F6075" w:themeColor="accent1"/>
    </w:rPr>
  </w:style>
  <w:style w:type="paragraph" w:customStyle="1" w:styleId="Sidebartext">
    <w:name w:val="Sidebar text"/>
    <w:basedOn w:val="Sidebarheading"/>
    <w:link w:val="SidebartextChar"/>
    <w:qFormat/>
    <w:rsid w:val="00E478E8"/>
    <w:pPr>
      <w:framePr w:wrap="around"/>
    </w:pPr>
    <w:rPr>
      <w:b w:val="0"/>
      <w:caps w:val="0"/>
      <w:color w:val="262626" w:themeColor="text1" w:themeTint="D9"/>
    </w:rPr>
  </w:style>
  <w:style w:type="character" w:customStyle="1" w:styleId="NoSpacingChar">
    <w:name w:val="No Spacing Char"/>
    <w:basedOn w:val="DefaultParagraphFont"/>
    <w:link w:val="NoSpacing"/>
    <w:uiPriority w:val="1"/>
    <w:rsid w:val="00AD3212"/>
    <w:rPr>
      <w:rFonts w:ascii="Tw Cen MT" w:eastAsia="Times New Roman" w:hAnsi="Tw Cen MT"/>
      <w:color w:val="58585B"/>
      <w:sz w:val="24"/>
    </w:rPr>
  </w:style>
  <w:style w:type="paragraph" w:customStyle="1" w:styleId="Textboxheading">
    <w:name w:val="Text box heading"/>
    <w:next w:val="Textboxbullet"/>
    <w:link w:val="TextboxheadingChar"/>
    <w:qFormat/>
    <w:rsid w:val="00CC78AC"/>
    <w:pPr>
      <w:pBdr>
        <w:top w:val="single" w:sz="4" w:space="6" w:color="3F6075" w:themeColor="accent1"/>
        <w:bottom w:val="single" w:sz="4" w:space="6" w:color="3F6075" w:themeColor="accent1"/>
      </w:pBdr>
    </w:pPr>
    <w:rPr>
      <w:rFonts w:ascii="Tw Cen MT" w:hAnsi="Tw Cen MT"/>
      <w:b/>
      <w:color w:val="3F6075" w:themeColor="accent1"/>
      <w:sz w:val="24"/>
    </w:rPr>
  </w:style>
  <w:style w:type="paragraph" w:customStyle="1" w:styleId="Textboxbullet">
    <w:name w:val="Text box bullet"/>
    <w:basedOn w:val="Bullets"/>
    <w:link w:val="TextboxbulletChar"/>
    <w:qFormat/>
    <w:rsid w:val="00CC78AC"/>
    <w:pPr>
      <w:pBdr>
        <w:top w:val="single" w:sz="4" w:space="6" w:color="3F6075" w:themeColor="accent1"/>
        <w:bottom w:val="single" w:sz="4" w:space="6" w:color="3F6075" w:themeColor="accent1"/>
      </w:pBdr>
    </w:pPr>
  </w:style>
  <w:style w:type="character" w:customStyle="1" w:styleId="SidebartextChar">
    <w:name w:val="Sidebar text Char"/>
    <w:basedOn w:val="DefaultParagraphFont"/>
    <w:link w:val="Sidebartext"/>
    <w:rsid w:val="00E478E8"/>
    <w:rPr>
      <w:rFonts w:ascii="Tw Cen MT" w:eastAsia="Times New Roman" w:hAnsi="Tw Cen MT"/>
      <w:noProof/>
      <w:color w:val="262626" w:themeColor="text1" w:themeTint="D9"/>
      <w:sz w:val="22"/>
    </w:rPr>
  </w:style>
  <w:style w:type="character" w:styleId="PlaceholderText">
    <w:name w:val="Placeholder Text"/>
    <w:basedOn w:val="DefaultParagraphFont"/>
    <w:uiPriority w:val="99"/>
    <w:semiHidden/>
    <w:rsid w:val="00AD3212"/>
    <w:rPr>
      <w:color w:val="808080"/>
    </w:rPr>
  </w:style>
  <w:style w:type="table" w:styleId="TableGridLight">
    <w:name w:val="Grid Table Light"/>
    <w:basedOn w:val="TableNormal"/>
    <w:uiPriority w:val="40"/>
    <w:rsid w:val="00CC61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boxheadingChar">
    <w:name w:val="Text box heading Char"/>
    <w:basedOn w:val="DefaultParagraphFont"/>
    <w:link w:val="Textboxheading"/>
    <w:rsid w:val="00CC61DB"/>
    <w:rPr>
      <w:rFonts w:ascii="Tw Cen MT" w:eastAsia="Times New Roman" w:hAnsi="Tw Cen MT"/>
      <w:b/>
      <w:caps/>
      <w:color w:val="3F6075" w:themeColor="accent1"/>
      <w:sz w:val="24"/>
    </w:rPr>
  </w:style>
  <w:style w:type="character" w:customStyle="1" w:styleId="TextboxbulletChar">
    <w:name w:val="Text box bullet Char"/>
    <w:basedOn w:val="BulletsChar"/>
    <w:link w:val="Textboxbullet"/>
    <w:rsid w:val="00CC78AC"/>
    <w:rPr>
      <w:rFonts w:ascii="Tw Cen MT" w:hAnsi="Tw Cen MT"/>
      <w:color w:val="262626" w:themeColor="text1" w:themeTint="D9"/>
      <w:sz w:val="24"/>
    </w:rPr>
  </w:style>
  <w:style w:type="paragraph" w:customStyle="1" w:styleId="zFauxH1">
    <w:name w:val="zFaux H1"/>
    <w:basedOn w:val="Heading1"/>
    <w:next w:val="Normal"/>
    <w:qFormat/>
    <w:rsid w:val="000C127B"/>
  </w:style>
  <w:style w:type="paragraph" w:customStyle="1" w:styleId="zFauxH2">
    <w:name w:val="zFaux H2"/>
    <w:basedOn w:val="Heading2"/>
    <w:next w:val="Normal"/>
    <w:qFormat/>
    <w:rsid w:val="000C127B"/>
  </w:style>
  <w:style w:type="paragraph" w:customStyle="1" w:styleId="zFauxH3">
    <w:name w:val="zFaux H3"/>
    <w:basedOn w:val="Heading3"/>
    <w:next w:val="Normal"/>
    <w:qFormat/>
    <w:rsid w:val="00AE2E54"/>
  </w:style>
  <w:style w:type="paragraph" w:customStyle="1" w:styleId="zFauxH4">
    <w:name w:val="zFaux H4"/>
    <w:basedOn w:val="Heading4"/>
    <w:next w:val="Normal"/>
    <w:qFormat/>
    <w:rsid w:val="00AE2E54"/>
  </w:style>
  <w:style w:type="paragraph" w:customStyle="1" w:styleId="Numberedlist">
    <w:name w:val="Numbered list"/>
    <w:basedOn w:val="ListParagraph"/>
    <w:qFormat/>
    <w:rsid w:val="00D46388"/>
    <w:pPr>
      <w:numPr>
        <w:numId w:val="4"/>
      </w:numPr>
    </w:pPr>
  </w:style>
  <w:style w:type="paragraph" w:customStyle="1" w:styleId="TextBox">
    <w:name w:val="Text Box"/>
    <w:next w:val="Normal"/>
    <w:link w:val="TextBoxChar"/>
    <w:qFormat/>
    <w:rsid w:val="00A0711D"/>
    <w:pPr>
      <w:pBdr>
        <w:top w:val="single" w:sz="4" w:space="6" w:color="3F6075" w:themeColor="accent1"/>
        <w:bottom w:val="single" w:sz="4" w:space="6" w:color="3F6075" w:themeColor="accent1"/>
      </w:pBdr>
    </w:pPr>
    <w:rPr>
      <w:rFonts w:ascii="Tw Cen MT" w:hAnsi="Tw Cen MT"/>
      <w:b/>
      <w:color w:val="3F6075" w:themeColor="accent1"/>
      <w:sz w:val="24"/>
    </w:rPr>
  </w:style>
  <w:style w:type="character" w:customStyle="1" w:styleId="TextBoxChar">
    <w:name w:val="Text Box Char"/>
    <w:basedOn w:val="DefaultParagraphFont"/>
    <w:link w:val="TextBox"/>
    <w:rsid w:val="00A0711D"/>
    <w:rPr>
      <w:rFonts w:ascii="Tw Cen MT" w:eastAsia="Times New Roman" w:hAnsi="Tw Cen MT"/>
      <w:b/>
      <w:color w:val="3F6075" w:themeColor="accent1"/>
      <w:sz w:val="24"/>
    </w:rPr>
  </w:style>
  <w:style w:type="character" w:customStyle="1" w:styleId="SidebarheadingChar">
    <w:name w:val="Sidebar heading Char"/>
    <w:basedOn w:val="DefaultParagraphFont"/>
    <w:link w:val="Sidebarheading"/>
    <w:rsid w:val="00E478E8"/>
    <w:rPr>
      <w:rFonts w:ascii="Tw Cen MT" w:eastAsia="Times New Roman" w:hAnsi="Tw Cen MT"/>
      <w:b/>
      <w:caps/>
      <w:noProof/>
      <w:color w:val="3F6075" w:themeColor="accent1"/>
      <w:sz w:val="22"/>
    </w:rPr>
  </w:style>
  <w:style w:type="paragraph" w:customStyle="1" w:styleId="PageNumber1">
    <w:name w:val="Page Number1"/>
    <w:semiHidden/>
    <w:qFormat/>
    <w:rsid w:val="002F58CE"/>
    <w:pPr>
      <w:spacing w:before="60"/>
      <w:jc w:val="center"/>
    </w:pPr>
    <w:rPr>
      <w:rFonts w:ascii="Tw Cen MT" w:hAnsi="Tw Cen MT"/>
      <w:b/>
      <w:color w:val="262626" w:themeColor="text1" w:themeTint="D9"/>
    </w:rPr>
  </w:style>
  <w:style w:type="table" w:styleId="PlainTable2">
    <w:name w:val="Plain Table 2"/>
    <w:aliases w:val="BERK Table 3"/>
    <w:basedOn w:val="TableNormal"/>
    <w:uiPriority w:val="42"/>
    <w:rsid w:val="000A5CC6"/>
    <w:rPr>
      <w:rFonts w:ascii="Tw Cen MT" w:hAnsi="Tw Cen MT"/>
      <w:sz w:val="24"/>
    </w:rPr>
    <w:tblPr>
      <w:tblStyleRowBandSize w:val="1"/>
      <w:tblStyleColBandSize w:val="1"/>
    </w:tblPr>
    <w:tblStylePr w:type="firstRow">
      <w:rPr>
        <w:b/>
        <w:bCs/>
      </w:rPr>
      <w:tblPr/>
      <w:tcPr>
        <w:tcBorders>
          <w:top w:val="single" w:sz="12" w:space="0" w:color="auto"/>
          <w:bottom w:val="single" w:sz="4" w:space="0" w:color="auto"/>
        </w:tcBorders>
      </w:tcPr>
    </w:tblStylePr>
    <w:tblStylePr w:type="lastRow">
      <w:pPr>
        <w:jc w:val="left"/>
      </w:pPr>
      <w:rPr>
        <w:b/>
        <w:bCs/>
      </w:rPr>
      <w:tblPr/>
      <w:tcPr>
        <w:tcBorders>
          <w:top w:val="single" w:sz="4" w:space="0" w:color="auto"/>
          <w:bottom w:val="single" w:sz="12" w:space="0" w:color="auto"/>
        </w:tcBorders>
        <w:vAlign w:val="center"/>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nil"/>
          <w:left w:val="nil"/>
          <w:bottom w:val="nil"/>
          <w:right w:val="nil"/>
          <w:insideH w:val="nil"/>
          <w:insideV w:val="nil"/>
          <w:tl2br w:val="nil"/>
          <w:tr2bl w:val="nil"/>
        </w:tcBorders>
      </w:tcPr>
    </w:tblStylePr>
  </w:style>
  <w:style w:type="paragraph" w:styleId="TOC1">
    <w:name w:val="toc 1"/>
    <w:basedOn w:val="Normal"/>
    <w:next w:val="Normal"/>
    <w:autoRedefine/>
    <w:uiPriority w:val="39"/>
    <w:unhideWhenUsed/>
    <w:rsid w:val="00D404AC"/>
    <w:pPr>
      <w:tabs>
        <w:tab w:val="right" w:leader="dot" w:pos="10070"/>
      </w:tabs>
      <w:spacing w:before="240" w:after="100"/>
    </w:pPr>
    <w:rPr>
      <w:b/>
      <w:noProof/>
      <w:color w:val="3F6075" w:themeColor="accent1"/>
    </w:rPr>
  </w:style>
  <w:style w:type="paragraph" w:styleId="TOC2">
    <w:name w:val="toc 2"/>
    <w:basedOn w:val="Normal"/>
    <w:next w:val="Normal"/>
    <w:autoRedefine/>
    <w:uiPriority w:val="39"/>
    <w:unhideWhenUsed/>
    <w:rsid w:val="00D404AC"/>
    <w:pPr>
      <w:spacing w:after="100"/>
      <w:ind w:left="240"/>
    </w:pPr>
  </w:style>
  <w:style w:type="character" w:styleId="Hyperlink">
    <w:name w:val="Hyperlink"/>
    <w:basedOn w:val="DefaultParagraphFont"/>
    <w:unhideWhenUsed/>
    <w:rsid w:val="00B13E05"/>
    <w:rPr>
      <w:color w:val="0070C0" w:themeColor="hyperlink"/>
      <w:u w:val="single"/>
    </w:rPr>
  </w:style>
  <w:style w:type="paragraph" w:styleId="Quote">
    <w:name w:val="Quote"/>
    <w:basedOn w:val="Normal"/>
    <w:next w:val="Normal"/>
    <w:link w:val="QuoteChar"/>
    <w:uiPriority w:val="29"/>
    <w:qFormat/>
    <w:rsid w:val="001606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068E"/>
    <w:rPr>
      <w:rFonts w:ascii="Tw Cen MT" w:eastAsia="Times New Roman" w:hAnsi="Tw Cen MT"/>
      <w:i/>
      <w:iCs/>
      <w:color w:val="404040" w:themeColor="text1" w:themeTint="BF"/>
      <w:sz w:val="24"/>
    </w:rPr>
  </w:style>
  <w:style w:type="paragraph" w:customStyle="1" w:styleId="Letteredlist">
    <w:name w:val="Lettered list"/>
    <w:basedOn w:val="Numberedlist"/>
    <w:qFormat/>
    <w:rsid w:val="00D46388"/>
    <w:pPr>
      <w:numPr>
        <w:numId w:val="2"/>
      </w:numPr>
    </w:pPr>
  </w:style>
  <w:style w:type="character" w:customStyle="1" w:styleId="Heading3Char">
    <w:name w:val="Heading 3 Char"/>
    <w:basedOn w:val="DefaultParagraphFont"/>
    <w:link w:val="Heading3"/>
    <w:uiPriority w:val="9"/>
    <w:rsid w:val="006F2897"/>
    <w:rPr>
      <w:rFonts w:ascii="Tw Cen MT" w:hAnsi="Tw Cen MT"/>
      <w:color w:val="3F6075" w:themeColor="accent1"/>
      <w:sz w:val="28"/>
    </w:rPr>
  </w:style>
  <w:style w:type="character" w:styleId="UnresolvedMention">
    <w:name w:val="Unresolved Mention"/>
    <w:basedOn w:val="DefaultParagraphFont"/>
    <w:uiPriority w:val="99"/>
    <w:semiHidden/>
    <w:unhideWhenUsed/>
    <w:rsid w:val="000706D5"/>
    <w:rPr>
      <w:color w:val="808080"/>
      <w:shd w:val="clear" w:color="auto" w:fill="E6E6E6"/>
    </w:rPr>
  </w:style>
  <w:style w:type="character" w:customStyle="1" w:styleId="fontstyle21">
    <w:name w:val="fontstyle21"/>
    <w:basedOn w:val="DefaultParagraphFont"/>
    <w:rsid w:val="00C66C84"/>
    <w:rPr>
      <w:rFonts w:ascii="TimesNewRoman" w:hAnsi="TimesNewRoman" w:hint="default"/>
      <w:b w:val="0"/>
      <w:bCs w:val="0"/>
      <w:i w:val="0"/>
      <w:iCs w:val="0"/>
      <w:color w:val="000000"/>
    </w:rPr>
  </w:style>
  <w:style w:type="paragraph" w:styleId="Revision">
    <w:name w:val="Revision"/>
    <w:hidden/>
    <w:uiPriority w:val="99"/>
    <w:semiHidden/>
    <w:rsid w:val="00060905"/>
    <w:rPr>
      <w:rFonts w:ascii="Tw Cen MT" w:hAnsi="Tw Cen MT"/>
      <w:color w:val="262626" w:themeColor="text1" w:themeTint="D9"/>
      <w:sz w:val="24"/>
    </w:rPr>
  </w:style>
  <w:style w:type="paragraph" w:customStyle="1" w:styleId="p1">
    <w:name w:val="p1"/>
    <w:basedOn w:val="Normal"/>
    <w:rsid w:val="00113562"/>
    <w:pPr>
      <w:suppressAutoHyphens w:val="0"/>
      <w:autoSpaceDE/>
      <w:autoSpaceDN/>
      <w:adjustRightInd/>
      <w:spacing w:before="100" w:beforeAutospacing="1" w:after="100" w:afterAutospacing="1" w:line="240" w:lineRule="auto"/>
      <w:textAlignment w:val="auto"/>
    </w:pPr>
    <w:rPr>
      <w:rFonts w:ascii="Times New Roman" w:hAnsi="Times New Roman"/>
      <w:color w:val="auto"/>
      <w:szCs w:val="24"/>
    </w:rPr>
  </w:style>
  <w:style w:type="paragraph" w:customStyle="1" w:styleId="p2">
    <w:name w:val="p2"/>
    <w:basedOn w:val="Normal"/>
    <w:rsid w:val="00113562"/>
    <w:pPr>
      <w:suppressAutoHyphens w:val="0"/>
      <w:autoSpaceDE/>
      <w:autoSpaceDN/>
      <w:adjustRightInd/>
      <w:spacing w:before="100" w:beforeAutospacing="1" w:after="100" w:afterAutospacing="1" w:line="240" w:lineRule="auto"/>
      <w:ind w:left="552"/>
      <w:textAlignment w:val="auto"/>
    </w:pPr>
    <w:rPr>
      <w:rFonts w:ascii="Times New Roman" w:hAnsi="Times New Roman"/>
      <w:color w:val="auto"/>
      <w:szCs w:val="24"/>
    </w:rPr>
  </w:style>
  <w:style w:type="paragraph" w:customStyle="1" w:styleId="p3">
    <w:name w:val="p3"/>
    <w:basedOn w:val="Normal"/>
    <w:rsid w:val="00113562"/>
    <w:pPr>
      <w:suppressAutoHyphens w:val="0"/>
      <w:autoSpaceDE/>
      <w:autoSpaceDN/>
      <w:adjustRightInd/>
      <w:spacing w:before="100" w:beforeAutospacing="1" w:after="100" w:afterAutospacing="1" w:line="240" w:lineRule="auto"/>
      <w:ind w:left="1032"/>
      <w:textAlignment w:val="auto"/>
    </w:pPr>
    <w:rPr>
      <w:rFonts w:ascii="Times New Roman" w:hAnsi="Times New Roman"/>
      <w:color w:val="auto"/>
      <w:szCs w:val="24"/>
    </w:rPr>
  </w:style>
  <w:style w:type="character" w:customStyle="1" w:styleId="FooterChar">
    <w:name w:val="Footer Char"/>
    <w:basedOn w:val="DefaultParagraphFont"/>
    <w:link w:val="Footer"/>
    <w:uiPriority w:val="99"/>
    <w:rsid w:val="0082426C"/>
    <w:rPr>
      <w:rFonts w:ascii="Tw Cen MT" w:hAnsi="Tw Cen MT"/>
      <w:color w:val="262626" w:themeColor="text1" w:themeTint="D9"/>
    </w:rPr>
  </w:style>
  <w:style w:type="paragraph" w:customStyle="1" w:styleId="Default">
    <w:name w:val="Default"/>
    <w:rsid w:val="00933156"/>
    <w:pPr>
      <w:autoSpaceDE w:val="0"/>
      <w:autoSpaceDN w:val="0"/>
      <w:adjustRightInd w:val="0"/>
    </w:pPr>
    <w:rPr>
      <w:rFonts w:ascii="Times New Roman" w:eastAsiaTheme="minorHAnsi" w:hAnsi="Times New Roman"/>
      <w:color w:val="000000"/>
      <w:sz w:val="24"/>
      <w:szCs w:val="24"/>
    </w:rPr>
  </w:style>
  <w:style w:type="paragraph" w:styleId="BodyTextIndent">
    <w:name w:val="Body Text Indent"/>
    <w:basedOn w:val="Normal"/>
    <w:link w:val="BodyTextIndentChar"/>
    <w:uiPriority w:val="99"/>
    <w:semiHidden/>
    <w:unhideWhenUsed/>
    <w:rsid w:val="005269A8"/>
    <w:pPr>
      <w:spacing w:after="120"/>
      <w:ind w:left="360"/>
    </w:pPr>
  </w:style>
  <w:style w:type="character" w:customStyle="1" w:styleId="BodyTextIndentChar">
    <w:name w:val="Body Text Indent Char"/>
    <w:basedOn w:val="DefaultParagraphFont"/>
    <w:link w:val="BodyTextIndent"/>
    <w:uiPriority w:val="99"/>
    <w:semiHidden/>
    <w:rsid w:val="005269A8"/>
    <w:rPr>
      <w:rFonts w:ascii="Tw Cen MT" w:hAnsi="Tw Cen MT"/>
      <w:color w:val="262626" w:themeColor="text1" w:themeTint="D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46387">
      <w:bodyDiv w:val="1"/>
      <w:marLeft w:val="0"/>
      <w:marRight w:val="0"/>
      <w:marTop w:val="0"/>
      <w:marBottom w:val="0"/>
      <w:divBdr>
        <w:top w:val="none" w:sz="0" w:space="0" w:color="auto"/>
        <w:left w:val="none" w:sz="0" w:space="0" w:color="auto"/>
        <w:bottom w:val="none" w:sz="0" w:space="0" w:color="auto"/>
        <w:right w:val="none" w:sz="0" w:space="0" w:color="auto"/>
      </w:divBdr>
      <w:divsChild>
        <w:div w:id="1136030243">
          <w:marLeft w:val="446"/>
          <w:marRight w:val="0"/>
          <w:marTop w:val="150"/>
          <w:marBottom w:val="0"/>
          <w:divBdr>
            <w:top w:val="none" w:sz="0" w:space="0" w:color="auto"/>
            <w:left w:val="none" w:sz="0" w:space="0" w:color="auto"/>
            <w:bottom w:val="none" w:sz="0" w:space="0" w:color="auto"/>
            <w:right w:val="none" w:sz="0" w:space="0" w:color="auto"/>
          </w:divBdr>
        </w:div>
      </w:divsChild>
    </w:div>
    <w:div w:id="1312098987">
      <w:bodyDiv w:val="1"/>
      <w:marLeft w:val="0"/>
      <w:marRight w:val="0"/>
      <w:marTop w:val="0"/>
      <w:marBottom w:val="0"/>
      <w:divBdr>
        <w:top w:val="none" w:sz="0" w:space="0" w:color="auto"/>
        <w:left w:val="none" w:sz="0" w:space="0" w:color="auto"/>
        <w:bottom w:val="none" w:sz="0" w:space="0" w:color="auto"/>
        <w:right w:val="none" w:sz="0" w:space="0" w:color="auto"/>
      </w:divBdr>
      <w:divsChild>
        <w:div w:id="123930213">
          <w:marLeft w:val="-225"/>
          <w:marRight w:val="-225"/>
          <w:marTop w:val="0"/>
          <w:marBottom w:val="0"/>
          <w:divBdr>
            <w:top w:val="none" w:sz="0" w:space="0" w:color="auto"/>
            <w:left w:val="none" w:sz="0" w:space="0" w:color="auto"/>
            <w:bottom w:val="none" w:sz="0" w:space="0" w:color="auto"/>
            <w:right w:val="none" w:sz="0" w:space="0" w:color="auto"/>
          </w:divBdr>
          <w:divsChild>
            <w:div w:id="202640662">
              <w:marLeft w:val="0"/>
              <w:marRight w:val="0"/>
              <w:marTop w:val="0"/>
              <w:marBottom w:val="0"/>
              <w:divBdr>
                <w:top w:val="none" w:sz="0" w:space="0" w:color="auto"/>
                <w:left w:val="none" w:sz="0" w:space="0" w:color="auto"/>
                <w:bottom w:val="none" w:sz="0" w:space="0" w:color="auto"/>
                <w:right w:val="none" w:sz="0" w:space="0" w:color="auto"/>
              </w:divBdr>
            </w:div>
          </w:divsChild>
        </w:div>
        <w:div w:id="51976278">
          <w:marLeft w:val="0"/>
          <w:marRight w:val="0"/>
          <w:marTop w:val="0"/>
          <w:marBottom w:val="0"/>
          <w:divBdr>
            <w:top w:val="none" w:sz="0" w:space="0" w:color="auto"/>
            <w:left w:val="none" w:sz="0" w:space="0" w:color="auto"/>
            <w:bottom w:val="none" w:sz="0" w:space="0" w:color="auto"/>
            <w:right w:val="none" w:sz="0" w:space="0" w:color="auto"/>
          </w:divBdr>
          <w:divsChild>
            <w:div w:id="1246649908">
              <w:marLeft w:val="0"/>
              <w:marRight w:val="0"/>
              <w:marTop w:val="0"/>
              <w:marBottom w:val="0"/>
              <w:divBdr>
                <w:top w:val="none" w:sz="0" w:space="0" w:color="auto"/>
                <w:left w:val="none" w:sz="0" w:space="0" w:color="auto"/>
                <w:bottom w:val="none" w:sz="0" w:space="0" w:color="auto"/>
                <w:right w:val="none" w:sz="0" w:space="0" w:color="auto"/>
              </w:divBdr>
            </w:div>
            <w:div w:id="320350775">
              <w:marLeft w:val="0"/>
              <w:marRight w:val="0"/>
              <w:marTop w:val="0"/>
              <w:marBottom w:val="0"/>
              <w:divBdr>
                <w:top w:val="none" w:sz="0" w:space="0" w:color="auto"/>
                <w:left w:val="none" w:sz="0" w:space="0" w:color="auto"/>
                <w:bottom w:val="none" w:sz="0" w:space="0" w:color="auto"/>
                <w:right w:val="none" w:sz="0" w:space="0" w:color="auto"/>
              </w:divBdr>
            </w:div>
            <w:div w:id="209341224">
              <w:marLeft w:val="0"/>
              <w:marRight w:val="0"/>
              <w:marTop w:val="0"/>
              <w:marBottom w:val="0"/>
              <w:divBdr>
                <w:top w:val="none" w:sz="0" w:space="0" w:color="auto"/>
                <w:left w:val="none" w:sz="0" w:space="0" w:color="auto"/>
                <w:bottom w:val="none" w:sz="0" w:space="0" w:color="auto"/>
                <w:right w:val="none" w:sz="0" w:space="0" w:color="auto"/>
              </w:divBdr>
            </w:div>
            <w:div w:id="1416123739">
              <w:marLeft w:val="0"/>
              <w:marRight w:val="0"/>
              <w:marTop w:val="0"/>
              <w:marBottom w:val="0"/>
              <w:divBdr>
                <w:top w:val="none" w:sz="0" w:space="0" w:color="auto"/>
                <w:left w:val="none" w:sz="0" w:space="0" w:color="auto"/>
                <w:bottom w:val="none" w:sz="0" w:space="0" w:color="auto"/>
                <w:right w:val="none" w:sz="0" w:space="0" w:color="auto"/>
              </w:divBdr>
            </w:div>
            <w:div w:id="353728218">
              <w:marLeft w:val="0"/>
              <w:marRight w:val="0"/>
              <w:marTop w:val="0"/>
              <w:marBottom w:val="0"/>
              <w:divBdr>
                <w:top w:val="none" w:sz="0" w:space="0" w:color="auto"/>
                <w:left w:val="none" w:sz="0" w:space="0" w:color="auto"/>
                <w:bottom w:val="none" w:sz="0" w:space="0" w:color="auto"/>
                <w:right w:val="none" w:sz="0" w:space="0" w:color="auto"/>
              </w:divBdr>
            </w:div>
            <w:div w:id="955790975">
              <w:marLeft w:val="0"/>
              <w:marRight w:val="0"/>
              <w:marTop w:val="0"/>
              <w:marBottom w:val="0"/>
              <w:divBdr>
                <w:top w:val="none" w:sz="0" w:space="0" w:color="auto"/>
                <w:left w:val="none" w:sz="0" w:space="0" w:color="auto"/>
                <w:bottom w:val="none" w:sz="0" w:space="0" w:color="auto"/>
                <w:right w:val="none" w:sz="0" w:space="0" w:color="auto"/>
              </w:divBdr>
            </w:div>
            <w:div w:id="1136994557">
              <w:marLeft w:val="0"/>
              <w:marRight w:val="0"/>
              <w:marTop w:val="0"/>
              <w:marBottom w:val="0"/>
              <w:divBdr>
                <w:top w:val="none" w:sz="0" w:space="0" w:color="auto"/>
                <w:left w:val="none" w:sz="0" w:space="0" w:color="auto"/>
                <w:bottom w:val="none" w:sz="0" w:space="0" w:color="auto"/>
                <w:right w:val="none" w:sz="0" w:space="0" w:color="auto"/>
              </w:divBdr>
            </w:div>
            <w:div w:id="2129159233">
              <w:marLeft w:val="0"/>
              <w:marRight w:val="0"/>
              <w:marTop w:val="0"/>
              <w:marBottom w:val="0"/>
              <w:divBdr>
                <w:top w:val="none" w:sz="0" w:space="0" w:color="auto"/>
                <w:left w:val="none" w:sz="0" w:space="0" w:color="auto"/>
                <w:bottom w:val="none" w:sz="0" w:space="0" w:color="auto"/>
                <w:right w:val="none" w:sz="0" w:space="0" w:color="auto"/>
              </w:divBdr>
            </w:div>
            <w:div w:id="612978589">
              <w:marLeft w:val="0"/>
              <w:marRight w:val="0"/>
              <w:marTop w:val="0"/>
              <w:marBottom w:val="0"/>
              <w:divBdr>
                <w:top w:val="none" w:sz="0" w:space="0" w:color="auto"/>
                <w:left w:val="none" w:sz="0" w:space="0" w:color="auto"/>
                <w:bottom w:val="none" w:sz="0" w:space="0" w:color="auto"/>
                <w:right w:val="none" w:sz="0" w:space="0" w:color="auto"/>
              </w:divBdr>
            </w:div>
          </w:divsChild>
        </w:div>
        <w:div w:id="391007845">
          <w:marLeft w:val="2484"/>
          <w:marRight w:val="2484"/>
          <w:marTop w:val="0"/>
          <w:marBottom w:val="0"/>
          <w:divBdr>
            <w:top w:val="none" w:sz="0" w:space="0" w:color="auto"/>
            <w:left w:val="none" w:sz="0" w:space="0" w:color="auto"/>
            <w:bottom w:val="none" w:sz="0" w:space="0" w:color="auto"/>
            <w:right w:val="none" w:sz="0" w:space="0" w:color="auto"/>
          </w:divBdr>
        </w:div>
        <w:div w:id="52511253">
          <w:marLeft w:val="0"/>
          <w:marRight w:val="0"/>
          <w:marTop w:val="0"/>
          <w:marBottom w:val="0"/>
          <w:divBdr>
            <w:top w:val="none" w:sz="0" w:space="0" w:color="auto"/>
            <w:left w:val="none" w:sz="0" w:space="0" w:color="auto"/>
            <w:bottom w:val="none" w:sz="0" w:space="0" w:color="auto"/>
            <w:right w:val="none" w:sz="0" w:space="0" w:color="auto"/>
          </w:divBdr>
          <w:divsChild>
            <w:div w:id="635988307">
              <w:marLeft w:val="0"/>
              <w:marRight w:val="0"/>
              <w:marTop w:val="0"/>
              <w:marBottom w:val="0"/>
              <w:divBdr>
                <w:top w:val="none" w:sz="0" w:space="0" w:color="auto"/>
                <w:left w:val="none" w:sz="0" w:space="0" w:color="auto"/>
                <w:bottom w:val="none" w:sz="0" w:space="0" w:color="auto"/>
                <w:right w:val="none" w:sz="0" w:space="0" w:color="auto"/>
              </w:divBdr>
            </w:div>
            <w:div w:id="1281835111">
              <w:marLeft w:val="0"/>
              <w:marRight w:val="0"/>
              <w:marTop w:val="0"/>
              <w:marBottom w:val="0"/>
              <w:divBdr>
                <w:top w:val="none" w:sz="0" w:space="0" w:color="auto"/>
                <w:left w:val="none" w:sz="0" w:space="0" w:color="auto"/>
                <w:bottom w:val="none" w:sz="0" w:space="0" w:color="auto"/>
                <w:right w:val="none" w:sz="0" w:space="0" w:color="auto"/>
              </w:divBdr>
            </w:div>
            <w:div w:id="1481577529">
              <w:marLeft w:val="0"/>
              <w:marRight w:val="0"/>
              <w:marTop w:val="0"/>
              <w:marBottom w:val="0"/>
              <w:divBdr>
                <w:top w:val="none" w:sz="0" w:space="0" w:color="auto"/>
                <w:left w:val="none" w:sz="0" w:space="0" w:color="auto"/>
                <w:bottom w:val="none" w:sz="0" w:space="0" w:color="auto"/>
                <w:right w:val="none" w:sz="0" w:space="0" w:color="auto"/>
              </w:divBdr>
            </w:div>
          </w:divsChild>
        </w:div>
        <w:div w:id="961502515">
          <w:marLeft w:val="2484"/>
          <w:marRight w:val="2484"/>
          <w:marTop w:val="0"/>
          <w:marBottom w:val="0"/>
          <w:divBdr>
            <w:top w:val="none" w:sz="0" w:space="0" w:color="auto"/>
            <w:left w:val="none" w:sz="0" w:space="0" w:color="auto"/>
            <w:bottom w:val="none" w:sz="0" w:space="0" w:color="auto"/>
            <w:right w:val="none" w:sz="0" w:space="0" w:color="auto"/>
          </w:divBdr>
        </w:div>
        <w:div w:id="94063693">
          <w:marLeft w:val="0"/>
          <w:marRight w:val="0"/>
          <w:marTop w:val="0"/>
          <w:marBottom w:val="0"/>
          <w:divBdr>
            <w:top w:val="none" w:sz="0" w:space="0" w:color="auto"/>
            <w:left w:val="none" w:sz="0" w:space="0" w:color="auto"/>
            <w:bottom w:val="none" w:sz="0" w:space="0" w:color="auto"/>
            <w:right w:val="none" w:sz="0" w:space="0" w:color="auto"/>
          </w:divBdr>
          <w:divsChild>
            <w:div w:id="515462603">
              <w:marLeft w:val="0"/>
              <w:marRight w:val="0"/>
              <w:marTop w:val="0"/>
              <w:marBottom w:val="0"/>
              <w:divBdr>
                <w:top w:val="none" w:sz="0" w:space="0" w:color="auto"/>
                <w:left w:val="none" w:sz="0" w:space="0" w:color="auto"/>
                <w:bottom w:val="none" w:sz="0" w:space="0" w:color="auto"/>
                <w:right w:val="none" w:sz="0" w:space="0" w:color="auto"/>
              </w:divBdr>
            </w:div>
            <w:div w:id="1793864112">
              <w:marLeft w:val="0"/>
              <w:marRight w:val="0"/>
              <w:marTop w:val="0"/>
              <w:marBottom w:val="0"/>
              <w:divBdr>
                <w:top w:val="none" w:sz="0" w:space="0" w:color="auto"/>
                <w:left w:val="none" w:sz="0" w:space="0" w:color="auto"/>
                <w:bottom w:val="none" w:sz="0" w:space="0" w:color="auto"/>
                <w:right w:val="none" w:sz="0" w:space="0" w:color="auto"/>
              </w:divBdr>
            </w:div>
            <w:div w:id="867643771">
              <w:marLeft w:val="0"/>
              <w:marRight w:val="0"/>
              <w:marTop w:val="0"/>
              <w:marBottom w:val="0"/>
              <w:divBdr>
                <w:top w:val="none" w:sz="0" w:space="0" w:color="auto"/>
                <w:left w:val="none" w:sz="0" w:space="0" w:color="auto"/>
                <w:bottom w:val="none" w:sz="0" w:space="0" w:color="auto"/>
                <w:right w:val="none" w:sz="0" w:space="0" w:color="auto"/>
              </w:divBdr>
            </w:div>
            <w:div w:id="1266036698">
              <w:marLeft w:val="0"/>
              <w:marRight w:val="0"/>
              <w:marTop w:val="0"/>
              <w:marBottom w:val="0"/>
              <w:divBdr>
                <w:top w:val="none" w:sz="0" w:space="0" w:color="auto"/>
                <w:left w:val="none" w:sz="0" w:space="0" w:color="auto"/>
                <w:bottom w:val="none" w:sz="0" w:space="0" w:color="auto"/>
                <w:right w:val="none" w:sz="0" w:space="0" w:color="auto"/>
              </w:divBdr>
            </w:div>
            <w:div w:id="1229346183">
              <w:marLeft w:val="0"/>
              <w:marRight w:val="0"/>
              <w:marTop w:val="0"/>
              <w:marBottom w:val="0"/>
              <w:divBdr>
                <w:top w:val="none" w:sz="0" w:space="0" w:color="auto"/>
                <w:left w:val="none" w:sz="0" w:space="0" w:color="auto"/>
                <w:bottom w:val="none" w:sz="0" w:space="0" w:color="auto"/>
                <w:right w:val="none" w:sz="0" w:space="0" w:color="auto"/>
              </w:divBdr>
            </w:div>
            <w:div w:id="883177896">
              <w:marLeft w:val="0"/>
              <w:marRight w:val="0"/>
              <w:marTop w:val="0"/>
              <w:marBottom w:val="0"/>
              <w:divBdr>
                <w:top w:val="none" w:sz="0" w:space="0" w:color="auto"/>
                <w:left w:val="none" w:sz="0" w:space="0" w:color="auto"/>
                <w:bottom w:val="none" w:sz="0" w:space="0" w:color="auto"/>
                <w:right w:val="none" w:sz="0" w:space="0" w:color="auto"/>
              </w:divBdr>
            </w:div>
            <w:div w:id="1958248378">
              <w:marLeft w:val="0"/>
              <w:marRight w:val="0"/>
              <w:marTop w:val="0"/>
              <w:marBottom w:val="0"/>
              <w:divBdr>
                <w:top w:val="none" w:sz="0" w:space="0" w:color="auto"/>
                <w:left w:val="none" w:sz="0" w:space="0" w:color="auto"/>
                <w:bottom w:val="none" w:sz="0" w:space="0" w:color="auto"/>
                <w:right w:val="none" w:sz="0" w:space="0" w:color="auto"/>
              </w:divBdr>
            </w:div>
            <w:div w:id="919601520">
              <w:marLeft w:val="0"/>
              <w:marRight w:val="0"/>
              <w:marTop w:val="0"/>
              <w:marBottom w:val="0"/>
              <w:divBdr>
                <w:top w:val="none" w:sz="0" w:space="0" w:color="auto"/>
                <w:left w:val="none" w:sz="0" w:space="0" w:color="auto"/>
                <w:bottom w:val="none" w:sz="0" w:space="0" w:color="auto"/>
                <w:right w:val="none" w:sz="0" w:space="0" w:color="auto"/>
              </w:divBdr>
            </w:div>
            <w:div w:id="1004087872">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 w:id="1591697461">
              <w:marLeft w:val="0"/>
              <w:marRight w:val="0"/>
              <w:marTop w:val="0"/>
              <w:marBottom w:val="0"/>
              <w:divBdr>
                <w:top w:val="none" w:sz="0" w:space="0" w:color="auto"/>
                <w:left w:val="none" w:sz="0" w:space="0" w:color="auto"/>
                <w:bottom w:val="none" w:sz="0" w:space="0" w:color="auto"/>
                <w:right w:val="none" w:sz="0" w:space="0" w:color="auto"/>
              </w:divBdr>
            </w:div>
            <w:div w:id="1839533879">
              <w:marLeft w:val="0"/>
              <w:marRight w:val="0"/>
              <w:marTop w:val="0"/>
              <w:marBottom w:val="0"/>
              <w:divBdr>
                <w:top w:val="none" w:sz="0" w:space="0" w:color="auto"/>
                <w:left w:val="none" w:sz="0" w:space="0" w:color="auto"/>
                <w:bottom w:val="none" w:sz="0" w:space="0" w:color="auto"/>
                <w:right w:val="none" w:sz="0" w:space="0" w:color="auto"/>
              </w:divBdr>
            </w:div>
            <w:div w:id="1180193303">
              <w:marLeft w:val="0"/>
              <w:marRight w:val="0"/>
              <w:marTop w:val="0"/>
              <w:marBottom w:val="0"/>
              <w:divBdr>
                <w:top w:val="none" w:sz="0" w:space="0" w:color="auto"/>
                <w:left w:val="none" w:sz="0" w:space="0" w:color="auto"/>
                <w:bottom w:val="none" w:sz="0" w:space="0" w:color="auto"/>
                <w:right w:val="none" w:sz="0" w:space="0" w:color="auto"/>
              </w:divBdr>
            </w:div>
            <w:div w:id="1488324808">
              <w:marLeft w:val="0"/>
              <w:marRight w:val="0"/>
              <w:marTop w:val="0"/>
              <w:marBottom w:val="0"/>
              <w:divBdr>
                <w:top w:val="none" w:sz="0" w:space="0" w:color="auto"/>
                <w:left w:val="none" w:sz="0" w:space="0" w:color="auto"/>
                <w:bottom w:val="none" w:sz="0" w:space="0" w:color="auto"/>
                <w:right w:val="none" w:sz="0" w:space="0" w:color="auto"/>
              </w:divBdr>
            </w:div>
            <w:div w:id="1585190201">
              <w:marLeft w:val="0"/>
              <w:marRight w:val="0"/>
              <w:marTop w:val="0"/>
              <w:marBottom w:val="0"/>
              <w:divBdr>
                <w:top w:val="none" w:sz="0" w:space="0" w:color="auto"/>
                <w:left w:val="none" w:sz="0" w:space="0" w:color="auto"/>
                <w:bottom w:val="none" w:sz="0" w:space="0" w:color="auto"/>
                <w:right w:val="none" w:sz="0" w:space="0" w:color="auto"/>
              </w:divBdr>
            </w:div>
            <w:div w:id="1150905499">
              <w:marLeft w:val="0"/>
              <w:marRight w:val="0"/>
              <w:marTop w:val="0"/>
              <w:marBottom w:val="0"/>
              <w:divBdr>
                <w:top w:val="none" w:sz="0" w:space="0" w:color="auto"/>
                <w:left w:val="none" w:sz="0" w:space="0" w:color="auto"/>
                <w:bottom w:val="none" w:sz="0" w:space="0" w:color="auto"/>
                <w:right w:val="none" w:sz="0" w:space="0" w:color="auto"/>
              </w:divBdr>
            </w:div>
            <w:div w:id="728769526">
              <w:marLeft w:val="0"/>
              <w:marRight w:val="0"/>
              <w:marTop w:val="0"/>
              <w:marBottom w:val="0"/>
              <w:divBdr>
                <w:top w:val="none" w:sz="0" w:space="0" w:color="auto"/>
                <w:left w:val="none" w:sz="0" w:space="0" w:color="auto"/>
                <w:bottom w:val="none" w:sz="0" w:space="0" w:color="auto"/>
                <w:right w:val="none" w:sz="0" w:space="0" w:color="auto"/>
              </w:divBdr>
            </w:div>
            <w:div w:id="714239407">
              <w:marLeft w:val="0"/>
              <w:marRight w:val="0"/>
              <w:marTop w:val="0"/>
              <w:marBottom w:val="0"/>
              <w:divBdr>
                <w:top w:val="none" w:sz="0" w:space="0" w:color="auto"/>
                <w:left w:val="none" w:sz="0" w:space="0" w:color="auto"/>
                <w:bottom w:val="none" w:sz="0" w:space="0" w:color="auto"/>
                <w:right w:val="none" w:sz="0" w:space="0" w:color="auto"/>
              </w:divBdr>
            </w:div>
            <w:div w:id="1875657429">
              <w:marLeft w:val="0"/>
              <w:marRight w:val="0"/>
              <w:marTop w:val="0"/>
              <w:marBottom w:val="0"/>
              <w:divBdr>
                <w:top w:val="none" w:sz="0" w:space="0" w:color="auto"/>
                <w:left w:val="none" w:sz="0" w:space="0" w:color="auto"/>
                <w:bottom w:val="none" w:sz="0" w:space="0" w:color="auto"/>
                <w:right w:val="none" w:sz="0" w:space="0" w:color="auto"/>
              </w:divBdr>
            </w:div>
            <w:div w:id="222714615">
              <w:marLeft w:val="0"/>
              <w:marRight w:val="0"/>
              <w:marTop w:val="0"/>
              <w:marBottom w:val="0"/>
              <w:divBdr>
                <w:top w:val="none" w:sz="0" w:space="0" w:color="auto"/>
                <w:left w:val="none" w:sz="0" w:space="0" w:color="auto"/>
                <w:bottom w:val="none" w:sz="0" w:space="0" w:color="auto"/>
                <w:right w:val="none" w:sz="0" w:space="0" w:color="auto"/>
              </w:divBdr>
            </w:div>
            <w:div w:id="1428309822">
              <w:marLeft w:val="0"/>
              <w:marRight w:val="0"/>
              <w:marTop w:val="0"/>
              <w:marBottom w:val="0"/>
              <w:divBdr>
                <w:top w:val="none" w:sz="0" w:space="0" w:color="auto"/>
                <w:left w:val="none" w:sz="0" w:space="0" w:color="auto"/>
                <w:bottom w:val="none" w:sz="0" w:space="0" w:color="auto"/>
                <w:right w:val="none" w:sz="0" w:space="0" w:color="auto"/>
              </w:divBdr>
            </w:div>
            <w:div w:id="10187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372">
      <w:bodyDiv w:val="1"/>
      <w:marLeft w:val="0"/>
      <w:marRight w:val="0"/>
      <w:marTop w:val="0"/>
      <w:marBottom w:val="0"/>
      <w:divBdr>
        <w:top w:val="none" w:sz="0" w:space="0" w:color="auto"/>
        <w:left w:val="none" w:sz="0" w:space="0" w:color="auto"/>
        <w:bottom w:val="none" w:sz="0" w:space="0" w:color="auto"/>
        <w:right w:val="none" w:sz="0" w:space="0" w:color="auto"/>
      </w:divBdr>
    </w:div>
    <w:div w:id="1836333688">
      <w:bodyDiv w:val="1"/>
      <w:marLeft w:val="0"/>
      <w:marRight w:val="0"/>
      <w:marTop w:val="0"/>
      <w:marBottom w:val="0"/>
      <w:divBdr>
        <w:top w:val="none" w:sz="0" w:space="0" w:color="auto"/>
        <w:left w:val="none" w:sz="0" w:space="0" w:color="auto"/>
        <w:bottom w:val="none" w:sz="0" w:space="0" w:color="auto"/>
        <w:right w:val="none" w:sz="0" w:space="0" w:color="auto"/>
      </w:divBdr>
      <w:divsChild>
        <w:div w:id="2097938802">
          <w:marLeft w:val="0"/>
          <w:marRight w:val="0"/>
          <w:marTop w:val="0"/>
          <w:marBottom w:val="90"/>
          <w:divBdr>
            <w:top w:val="none" w:sz="0" w:space="0" w:color="auto"/>
            <w:left w:val="none" w:sz="0" w:space="0" w:color="auto"/>
            <w:bottom w:val="none" w:sz="0" w:space="0" w:color="auto"/>
            <w:right w:val="none" w:sz="0" w:space="0" w:color="auto"/>
          </w:divBdr>
        </w:div>
      </w:divsChild>
    </w:div>
    <w:div w:id="20539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s.sumnerwa.gov/planning-sumners-futur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RK2017">
      <a:dk1>
        <a:srgbClr val="000000"/>
      </a:dk1>
      <a:lt1>
        <a:srgbClr val="FFFFFF"/>
      </a:lt1>
      <a:dk2>
        <a:srgbClr val="3B8A75"/>
      </a:dk2>
      <a:lt2>
        <a:srgbClr val="C1CDC7"/>
      </a:lt2>
      <a:accent1>
        <a:srgbClr val="3F6075"/>
      </a:accent1>
      <a:accent2>
        <a:srgbClr val="28A5BC"/>
      </a:accent2>
      <a:accent3>
        <a:srgbClr val="E04626"/>
      </a:accent3>
      <a:accent4>
        <a:srgbClr val="F4A251"/>
      </a:accent4>
      <a:accent5>
        <a:srgbClr val="658637"/>
      </a:accent5>
      <a:accent6>
        <a:srgbClr val="542A44"/>
      </a:accent6>
      <a:hlink>
        <a:srgbClr val="0070C0"/>
      </a:hlink>
      <a:folHlink>
        <a:srgbClr val="4F21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noFill/>
        </a:ln>
      </a:spPr>
      <a:bodyPr rot="0" vert="horz" wrap="square" lIns="91440" tIns="45720" rIns="91440" bIns="45720" rtlCol="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ebDocs xmlns="8660ebdd-a084-4ebd-9767-108fd7817a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E900FAFA1BBB41959E6F0ECE8BCA63" ma:contentTypeVersion="5" ma:contentTypeDescription="Create a new document." ma:contentTypeScope="" ma:versionID="3e9aaf58d8240dd06ad8fee63bf42051">
  <xsd:schema xmlns:xsd="http://www.w3.org/2001/XMLSchema" xmlns:xs="http://www.w3.org/2001/XMLSchema" xmlns:p="http://schemas.microsoft.com/office/2006/metadata/properties" xmlns:ns2="8660ebdd-a084-4ebd-9767-108fd7817a3b" targetNamespace="http://schemas.microsoft.com/office/2006/metadata/properties" ma:root="true" ma:fieldsID="2f28398b5aaa7b71fbda4ba1cd2f7b8f" ns2:_="">
    <xsd:import namespace="8660ebdd-a084-4ebd-9767-108fd7817a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WebDoc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0ebdd-a084-4ebd-9767-108fd781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WebDocs" ma:index="11" nillable="true" ma:displayName="Web Docs" ma:format="Dropdown" ma:internalName="WebDocs">
      <xsd:simpleType>
        <xsd:restriction base="dms:Text">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2CAD9-F2F0-4037-832F-8187052AF5CF}">
  <ds:schemaRefs>
    <ds:schemaRef ds:uri="http://schemas.openxmlformats.org/officeDocument/2006/bibliography"/>
  </ds:schemaRefs>
</ds:datastoreItem>
</file>

<file path=customXml/itemProps2.xml><?xml version="1.0" encoding="utf-8"?>
<ds:datastoreItem xmlns:ds="http://schemas.openxmlformats.org/officeDocument/2006/customXml" ds:itemID="{4C384C0B-68C1-47D2-BED0-D368230180EF}">
  <ds:schemaRefs>
    <ds:schemaRef ds:uri="http://schemas.microsoft.com/office/2006/metadata/properties"/>
    <ds:schemaRef ds:uri="http://schemas.microsoft.com/office/infopath/2007/PartnerControls"/>
    <ds:schemaRef ds:uri="89822d1b-4040-4f0f-9e91-f9a3f36651f5"/>
    <ds:schemaRef ds:uri="dbbba500-1f8c-4749-8f19-778797e54488"/>
  </ds:schemaRefs>
</ds:datastoreItem>
</file>

<file path=customXml/itemProps3.xml><?xml version="1.0" encoding="utf-8"?>
<ds:datastoreItem xmlns:ds="http://schemas.openxmlformats.org/officeDocument/2006/customXml" ds:itemID="{A0970A14-5E06-459D-B2C2-034D8657F76F}">
  <ds:schemaRefs>
    <ds:schemaRef ds:uri="http://schemas.microsoft.com/sharepoint/v3/contenttype/forms"/>
  </ds:schemaRefs>
</ds:datastoreItem>
</file>

<file path=customXml/itemProps4.xml><?xml version="1.0" encoding="utf-8"?>
<ds:datastoreItem xmlns:ds="http://schemas.openxmlformats.org/officeDocument/2006/customXml" ds:itemID="{31707165-12FB-48D1-BCD8-75035D896985}"/>
</file>

<file path=docProps/app.xml><?xml version="1.0" encoding="utf-8"?>
<Properties xmlns="http://schemas.openxmlformats.org/officeDocument/2006/extended-properties" xmlns:vt="http://schemas.openxmlformats.org/officeDocument/2006/docPropsVTypes">
  <Template>Normal</Template>
  <TotalTime>108</TotalTime>
  <Pages>9</Pages>
  <Words>4142</Words>
  <Characters>23613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DRAFT DATE</vt:lpstr>
    </vt:vector>
  </TitlesOfParts>
  <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DATE</dc:title>
  <dc:subject/>
  <dc:creator>Lisa Grueter</dc:creator>
  <cp:keywords/>
  <dc:description/>
  <cp:lastModifiedBy>Chrissanda Walker</cp:lastModifiedBy>
  <cp:revision>71</cp:revision>
  <cp:lastPrinted>2018-09-07T00:51:00Z</cp:lastPrinted>
  <dcterms:created xsi:type="dcterms:W3CDTF">2024-09-11T16:44:00Z</dcterms:created>
  <dcterms:modified xsi:type="dcterms:W3CDTF">2024-11-07T19:27:00Z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0x0101005BE900FAFA1BBB41959E6F0ECE8BCA63</vt:lpwstr>
  </property>
  <property fmtid="{D5CDD505-2E9C-101B-9397-08002B2CF9AE}" pid="3" name="MediaServiceImageTags">
    <vt:lpwstr/>
  </property>
  <property fmtid="{D5CDD505-2E9C-101B-9397-08002B2CF9AE}" pid="4" name="Order">
    <vt:r8>896800</vt:r8>
  </property>
  <property fmtid="{D5CDD505-2E9C-101B-9397-08002B2CF9AE}" pid="5" name="xd_Signature">
    <vt:bool>false</vt:bool>
  </property>
  <property fmtid="{D5CDD505-2E9C-101B-9397-08002B2CF9AE}" pid="6" name="xd_ProgID">
    <vt:lpwstr/>
  </property>
  <property fmtid="{D5CDD505-2E9C-101B-9397-08002B2CF9AE}" pid="7" name="DocumentSetDescription">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